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95" w:rsidRDefault="008C5E95" w:rsidP="008C5E95">
      <w:pPr>
        <w:shd w:val="clear" w:color="auto" w:fill="FFFFFF"/>
        <w:spacing w:before="300" w:after="150" w:line="240" w:lineRule="auto"/>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 xml:space="preserve">     ỦY BAN NHÂN DÂN          CỘNG HÒA XÃ HỘI CHỦ NGHĨA VIỆT NAM</w:t>
      </w:r>
    </w:p>
    <w:p w:rsidR="008C5E95" w:rsidRPr="008C5E95" w:rsidRDefault="008C5E95" w:rsidP="008C5E95">
      <w:pPr>
        <w:shd w:val="clear" w:color="auto" w:fill="FFFFFF"/>
        <w:spacing w:before="300" w:after="150" w:line="240" w:lineRule="auto"/>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noProof/>
          <w:color w:val="333333"/>
          <w:kern w:val="36"/>
          <w:sz w:val="28"/>
          <w:szCs w:val="28"/>
        </w:rPr>
        <mc:AlternateContent>
          <mc:Choice Requires="wps">
            <w:drawing>
              <wp:anchor distT="0" distB="0" distL="114300" distR="114300" simplePos="0" relativeHeight="251659264" behindDoc="0" locked="0" layoutInCell="1" allowOverlap="1">
                <wp:simplePos x="0" y="0"/>
                <wp:positionH relativeFrom="column">
                  <wp:posOffset>3190875</wp:posOffset>
                </wp:positionH>
                <wp:positionV relativeFrom="paragraph">
                  <wp:posOffset>357505</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CBB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25pt,28.15pt" to="402.7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FItAEAAMMDAAAOAAAAZHJzL2Uyb0RvYy54bWysU9Gu0zAMfUfiH6K8s3YT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" strokecolor="#5b9bd5 [3204]" strokeweight=".5pt">
                <v:stroke joinstyle="miter"/>
              </v:line>
            </w:pict>
          </mc:Fallback>
        </mc:AlternateContent>
      </w:r>
      <w:r>
        <w:rPr>
          <w:rFonts w:ascii="Times New Roman" w:eastAsia="Times New Roman" w:hAnsi="Times New Roman" w:cs="Times New Roman"/>
          <w:color w:val="333333"/>
          <w:kern w:val="36"/>
          <w:sz w:val="28"/>
          <w:szCs w:val="28"/>
        </w:rPr>
        <w:t xml:space="preserve">       HUYỆN HÓC MÔN                            </w:t>
      </w:r>
      <w:r w:rsidRPr="008C5E95">
        <w:rPr>
          <w:rFonts w:ascii="Times New Roman" w:eastAsia="Times New Roman" w:hAnsi="Times New Roman" w:cs="Times New Roman"/>
          <w:b/>
          <w:color w:val="333333"/>
          <w:kern w:val="36"/>
          <w:sz w:val="28"/>
          <w:szCs w:val="28"/>
        </w:rPr>
        <w:t>Độc lập – Tự do – Hạnh phúc</w:t>
      </w:r>
    </w:p>
    <w:p w:rsidR="008C5E95" w:rsidRPr="008C5E95" w:rsidRDefault="008C5E95" w:rsidP="008C5E95">
      <w:pPr>
        <w:shd w:val="clear" w:color="auto" w:fill="FFFFFF"/>
        <w:spacing w:before="300" w:after="150" w:line="240" w:lineRule="auto"/>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b/>
          <w:noProof/>
          <w:color w:val="333333"/>
          <w:kern w:val="36"/>
          <w:sz w:val="28"/>
          <w:szCs w:val="28"/>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343535</wp:posOffset>
                </wp:positionV>
                <wp:extent cx="14859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485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BF24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7.25pt,27.05pt" to="164.2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" strokecolor="#5b9bd5 [3204]" strokeweight=".5pt">
                <v:stroke joinstyle="miter"/>
              </v:line>
            </w:pict>
          </mc:Fallback>
        </mc:AlternateContent>
      </w:r>
      <w:r w:rsidRPr="008C5E95">
        <w:rPr>
          <w:rFonts w:ascii="Times New Roman" w:eastAsia="Times New Roman" w:hAnsi="Times New Roman" w:cs="Times New Roman"/>
          <w:b/>
          <w:color w:val="333333"/>
          <w:kern w:val="36"/>
          <w:sz w:val="28"/>
          <w:szCs w:val="28"/>
        </w:rPr>
        <w:t>TRƯỜNG TIỂU HỌC TAM ĐÔNG</w:t>
      </w:r>
    </w:p>
    <w:p w:rsidR="008C5E95" w:rsidRPr="008C5E95" w:rsidRDefault="008C5E95" w:rsidP="008C5E95">
      <w:pPr>
        <w:shd w:val="clear" w:color="auto" w:fill="FFFFFF"/>
        <w:spacing w:before="300" w:after="150" w:line="240" w:lineRule="auto"/>
        <w:ind w:firstLine="720"/>
        <w:outlineLvl w:val="0"/>
        <w:rPr>
          <w:rFonts w:ascii="Times New Roman" w:eastAsia="Times New Roman" w:hAnsi="Times New Roman" w:cs="Times New Roman"/>
          <w:i/>
          <w:color w:val="333333"/>
          <w:kern w:val="36"/>
          <w:sz w:val="28"/>
          <w:szCs w:val="28"/>
        </w:rPr>
      </w:pPr>
      <w:r>
        <w:rPr>
          <w:rFonts w:ascii="Times New Roman" w:eastAsia="Times New Roman" w:hAnsi="Times New Roman" w:cs="Times New Roman"/>
          <w:color w:val="333333"/>
          <w:kern w:val="36"/>
          <w:sz w:val="28"/>
          <w:szCs w:val="28"/>
        </w:rPr>
        <w:t xml:space="preserve">Số: </w:t>
      </w:r>
      <w:r w:rsidR="00341D2A">
        <w:rPr>
          <w:rFonts w:ascii="Times New Roman" w:eastAsia="Times New Roman" w:hAnsi="Times New Roman" w:cs="Times New Roman"/>
          <w:color w:val="333333"/>
          <w:kern w:val="36"/>
          <w:sz w:val="28"/>
          <w:szCs w:val="28"/>
        </w:rPr>
        <w:t xml:space="preserve">       </w:t>
      </w:r>
      <w:r w:rsidR="001460A3">
        <w:rPr>
          <w:rFonts w:ascii="Times New Roman" w:eastAsia="Times New Roman" w:hAnsi="Times New Roman" w:cs="Times New Roman"/>
          <w:color w:val="333333"/>
          <w:kern w:val="36"/>
          <w:sz w:val="28"/>
          <w:szCs w:val="28"/>
        </w:rPr>
        <w:t xml:space="preserve"> </w:t>
      </w:r>
      <w:r>
        <w:rPr>
          <w:rFonts w:ascii="Times New Roman" w:eastAsia="Times New Roman" w:hAnsi="Times New Roman" w:cs="Times New Roman"/>
          <w:color w:val="333333"/>
          <w:kern w:val="36"/>
          <w:sz w:val="28"/>
          <w:szCs w:val="28"/>
        </w:rPr>
        <w:t xml:space="preserve">/KH- TiHTĐ                          </w:t>
      </w:r>
      <w:r w:rsidR="001F7986">
        <w:rPr>
          <w:rFonts w:ascii="Times New Roman" w:eastAsia="Times New Roman" w:hAnsi="Times New Roman" w:cs="Times New Roman"/>
          <w:i/>
          <w:color w:val="333333"/>
          <w:kern w:val="36"/>
          <w:sz w:val="28"/>
          <w:szCs w:val="28"/>
        </w:rPr>
        <w:t xml:space="preserve">Hóc Môn, ngày </w:t>
      </w:r>
      <w:r w:rsidR="00C46978">
        <w:rPr>
          <w:rFonts w:ascii="Times New Roman" w:eastAsia="Times New Roman" w:hAnsi="Times New Roman" w:cs="Times New Roman"/>
          <w:i/>
          <w:color w:val="333333"/>
          <w:kern w:val="36"/>
          <w:sz w:val="28"/>
          <w:szCs w:val="28"/>
        </w:rPr>
        <w:t>01 tháng 10</w:t>
      </w:r>
      <w:r w:rsidR="00AE462C">
        <w:rPr>
          <w:rFonts w:ascii="Times New Roman" w:eastAsia="Times New Roman" w:hAnsi="Times New Roman" w:cs="Times New Roman"/>
          <w:i/>
          <w:color w:val="333333"/>
          <w:kern w:val="36"/>
          <w:sz w:val="28"/>
          <w:szCs w:val="28"/>
        </w:rPr>
        <w:t xml:space="preserve"> năm 2021</w:t>
      </w:r>
    </w:p>
    <w:p w:rsidR="008C5E95" w:rsidRPr="001460A3" w:rsidRDefault="008C5E95" w:rsidP="008C5E95">
      <w:pPr>
        <w:shd w:val="clear" w:color="auto" w:fill="FFFFFF"/>
        <w:spacing w:before="300" w:after="150" w:line="240" w:lineRule="auto"/>
        <w:jc w:val="center"/>
        <w:outlineLvl w:val="0"/>
        <w:rPr>
          <w:rFonts w:ascii="Times New Roman" w:eastAsia="Times New Roman" w:hAnsi="Times New Roman" w:cs="Times New Roman"/>
          <w:b/>
          <w:color w:val="333333"/>
          <w:kern w:val="36"/>
          <w:sz w:val="28"/>
          <w:szCs w:val="28"/>
        </w:rPr>
      </w:pPr>
      <w:r w:rsidRPr="001460A3">
        <w:rPr>
          <w:rFonts w:ascii="Times New Roman" w:eastAsia="Times New Roman" w:hAnsi="Times New Roman" w:cs="Times New Roman"/>
          <w:b/>
          <w:color w:val="333333"/>
          <w:kern w:val="36"/>
          <w:sz w:val="28"/>
          <w:szCs w:val="28"/>
        </w:rPr>
        <w:t>KẾ HOẠCH THI ĐUA</w:t>
      </w:r>
    </w:p>
    <w:p w:rsidR="008C5E95" w:rsidRPr="001460A3" w:rsidRDefault="00AE462C" w:rsidP="008C5E95">
      <w:pPr>
        <w:shd w:val="clear" w:color="auto" w:fill="FFFFFF"/>
        <w:spacing w:before="300" w:after="150" w:line="240" w:lineRule="auto"/>
        <w:jc w:val="center"/>
        <w:outlineLvl w:val="0"/>
        <w:rPr>
          <w:rFonts w:ascii="Times New Roman" w:eastAsia="Times New Roman" w:hAnsi="Times New Roman" w:cs="Times New Roman"/>
          <w:b/>
          <w:color w:val="333333"/>
          <w:kern w:val="36"/>
          <w:sz w:val="28"/>
          <w:szCs w:val="28"/>
        </w:rPr>
      </w:pPr>
      <w:r w:rsidRPr="001460A3">
        <w:rPr>
          <w:rFonts w:ascii="Times New Roman" w:eastAsia="Times New Roman" w:hAnsi="Times New Roman" w:cs="Times New Roman"/>
          <w:b/>
          <w:color w:val="333333"/>
          <w:kern w:val="36"/>
          <w:sz w:val="28"/>
          <w:szCs w:val="28"/>
        </w:rPr>
        <w:t>Năm học: 2021</w:t>
      </w:r>
      <w:r w:rsidR="001F7986" w:rsidRPr="001460A3">
        <w:rPr>
          <w:rFonts w:ascii="Times New Roman" w:eastAsia="Times New Roman" w:hAnsi="Times New Roman" w:cs="Times New Roman"/>
          <w:b/>
          <w:color w:val="333333"/>
          <w:kern w:val="36"/>
          <w:sz w:val="28"/>
          <w:szCs w:val="28"/>
        </w:rPr>
        <w:t xml:space="preserve"> -</w:t>
      </w:r>
      <w:r w:rsidRPr="001460A3">
        <w:rPr>
          <w:rFonts w:ascii="Times New Roman" w:eastAsia="Times New Roman" w:hAnsi="Times New Roman" w:cs="Times New Roman"/>
          <w:b/>
          <w:color w:val="333333"/>
          <w:kern w:val="36"/>
          <w:sz w:val="28"/>
          <w:szCs w:val="28"/>
        </w:rPr>
        <w:t xml:space="preserve"> 2022</w:t>
      </w:r>
    </w:p>
    <w:p w:rsidR="00AE462C" w:rsidRPr="001460A3" w:rsidRDefault="00AE462C" w:rsidP="00AE462C">
      <w:pPr>
        <w:pStyle w:val="NormalWeb"/>
        <w:spacing w:before="0" w:beforeAutospacing="0" w:afterAutospacing="0"/>
        <w:ind w:firstLine="720"/>
        <w:rPr>
          <w:sz w:val="28"/>
          <w:szCs w:val="28"/>
        </w:rPr>
      </w:pPr>
      <w:r w:rsidRPr="001460A3">
        <w:rPr>
          <w:sz w:val="28"/>
          <w:szCs w:val="28"/>
        </w:rPr>
        <w:t>Căn cứ Kế hoạch 692/KH-UBND ngày 19 tháng 01 năm 2021 của Ủy ban nhân dân huyện Hóc Môn về tổ chức tổng kết phong trào thi đua yêu nước, công tác thi đua khen thưởng và phát động phong trào thi đua yêu nước năm 2021;</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Căn cứ nội dung phát động phong trào thi đua năm học 2021-2022 của Sở Giáo dục và Đào tạo thành phố Hồ Chí Minh;</w:t>
      </w:r>
    </w:p>
    <w:p w:rsidR="00AE462C" w:rsidRPr="001460A3" w:rsidRDefault="00AE462C" w:rsidP="00AE462C">
      <w:pPr>
        <w:pStyle w:val="NormalWeb"/>
        <w:spacing w:before="0" w:beforeAutospacing="0" w:afterAutospacing="0"/>
        <w:ind w:firstLine="720"/>
        <w:rPr>
          <w:bCs/>
          <w:color w:val="333333"/>
          <w:sz w:val="28"/>
          <w:szCs w:val="28"/>
        </w:rPr>
      </w:pPr>
      <w:r w:rsidRPr="001460A3">
        <w:rPr>
          <w:bCs/>
          <w:color w:val="333333"/>
          <w:sz w:val="28"/>
          <w:szCs w:val="28"/>
        </w:rPr>
        <w:t>Căn cứ văn bản số 1481/GDĐT-TĐ ngày 24/9/2021 của Phòng Giáo dục và đào tạo về thực hiện công tác thi đua khen thưởng năm học 2021 - 2022;</w:t>
      </w:r>
    </w:p>
    <w:p w:rsidR="00AE462C" w:rsidRPr="001460A3" w:rsidRDefault="00AE462C" w:rsidP="00AE462C">
      <w:pPr>
        <w:pStyle w:val="NormalWeb"/>
        <w:spacing w:before="0" w:beforeAutospacing="0" w:afterAutospacing="0"/>
        <w:ind w:firstLine="720"/>
        <w:rPr>
          <w:bCs/>
          <w:color w:val="333333"/>
          <w:sz w:val="28"/>
          <w:szCs w:val="28"/>
        </w:rPr>
      </w:pPr>
      <w:r w:rsidRPr="001460A3">
        <w:rPr>
          <w:bCs/>
          <w:color w:val="333333"/>
          <w:sz w:val="28"/>
          <w:szCs w:val="28"/>
        </w:rPr>
        <w:t xml:space="preserve">Thực hiện kế hoạch số </w:t>
      </w:r>
      <w:r w:rsidR="001460A3" w:rsidRPr="001460A3">
        <w:rPr>
          <w:bCs/>
          <w:color w:val="333333"/>
          <w:sz w:val="28"/>
          <w:szCs w:val="28"/>
        </w:rPr>
        <w:t>229</w:t>
      </w:r>
      <w:r w:rsidRPr="001460A3">
        <w:rPr>
          <w:bCs/>
          <w:color w:val="333333"/>
          <w:sz w:val="28"/>
          <w:szCs w:val="28"/>
        </w:rPr>
        <w:t xml:space="preserve">/KH–TiHTĐ ngày </w:t>
      </w:r>
      <w:r w:rsidR="001460A3" w:rsidRPr="001460A3">
        <w:rPr>
          <w:bCs/>
          <w:color w:val="333333"/>
          <w:sz w:val="28"/>
          <w:szCs w:val="28"/>
        </w:rPr>
        <w:t>14</w:t>
      </w:r>
      <w:r w:rsidRPr="001460A3">
        <w:rPr>
          <w:bCs/>
          <w:color w:val="333333"/>
          <w:sz w:val="28"/>
          <w:szCs w:val="28"/>
        </w:rPr>
        <w:t>/9/20</w:t>
      </w:r>
      <w:r w:rsidR="001460A3" w:rsidRPr="001460A3">
        <w:rPr>
          <w:bCs/>
          <w:color w:val="333333"/>
          <w:sz w:val="28"/>
          <w:szCs w:val="28"/>
        </w:rPr>
        <w:t>21</w:t>
      </w:r>
      <w:r w:rsidRPr="001460A3">
        <w:rPr>
          <w:bCs/>
          <w:color w:val="333333"/>
          <w:sz w:val="28"/>
          <w:szCs w:val="28"/>
        </w:rPr>
        <w:t xml:space="preserve"> của Trường tiểu học Tam Đông về kế hoạch năm học 2021-2022;</w:t>
      </w:r>
    </w:p>
    <w:p w:rsidR="00AE462C" w:rsidRPr="001460A3" w:rsidRDefault="00AE462C" w:rsidP="00AE462C">
      <w:pPr>
        <w:shd w:val="clear" w:color="auto" w:fill="FFFFFF"/>
        <w:spacing w:line="240" w:lineRule="auto"/>
        <w:rPr>
          <w:rFonts w:ascii="Times New Roman" w:eastAsia="Times New Roman" w:hAnsi="Times New Roman" w:cs="Times New Roman"/>
          <w:bCs/>
          <w:color w:val="333333"/>
          <w:sz w:val="28"/>
          <w:szCs w:val="28"/>
        </w:rPr>
      </w:pPr>
      <w:r w:rsidRPr="001460A3">
        <w:rPr>
          <w:rFonts w:ascii="Times New Roman" w:eastAsia="Times New Roman" w:hAnsi="Times New Roman" w:cs="Times New Roman"/>
          <w:bCs/>
          <w:color w:val="333333"/>
          <w:sz w:val="28"/>
          <w:szCs w:val="28"/>
        </w:rPr>
        <w:t>Trường tiểu học Tam Đông xây dựng kế hoạch hoạt động thi đua năm học 2021-2022 với những nội dung như sau:</w:t>
      </w:r>
    </w:p>
    <w:p w:rsidR="00AE462C" w:rsidRPr="001460A3" w:rsidRDefault="00AE462C" w:rsidP="00AE462C">
      <w:pPr>
        <w:pStyle w:val="NormalWeb"/>
        <w:spacing w:before="0" w:beforeAutospacing="0" w:afterAutospacing="0"/>
        <w:ind w:firstLine="720"/>
        <w:rPr>
          <w:sz w:val="28"/>
          <w:szCs w:val="28"/>
          <w:lang w:val="vi-VN"/>
        </w:rPr>
      </w:pPr>
      <w:r w:rsidRPr="001460A3">
        <w:rPr>
          <w:b/>
          <w:bCs/>
          <w:sz w:val="28"/>
          <w:szCs w:val="28"/>
          <w:lang w:val="vi-VN"/>
        </w:rPr>
        <w:t>I. MỤC ĐÍCH YÊU CẦU</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Công tác thi đua, khen thưởng nhằm tạo động lực động viên, khuyến khích và tôn vinh các tập thể, cá nhân phát huy truyền thống yêu nước, hăng hái thi đua “dạy tốt - học tốt”, năng động, sáng tạo vươn lên hoàn thành tốt nhiệm vụ được giao, góp phần thực hiện thắng lợi các mục tiêu phát triển sự nghiệp giáo dục của thành phố.</w:t>
      </w:r>
    </w:p>
    <w:p w:rsidR="00AE462C" w:rsidRPr="001460A3" w:rsidRDefault="00AE462C" w:rsidP="00AE462C">
      <w:pPr>
        <w:pStyle w:val="NormalWeb"/>
        <w:spacing w:before="0" w:beforeAutospacing="0" w:afterAutospacing="0"/>
        <w:ind w:firstLine="720"/>
        <w:rPr>
          <w:sz w:val="28"/>
          <w:szCs w:val="28"/>
          <w:lang w:val="vi-VN"/>
        </w:rPr>
      </w:pPr>
      <w:r w:rsidRPr="001460A3">
        <w:rPr>
          <w:b/>
          <w:bCs/>
          <w:sz w:val="28"/>
          <w:szCs w:val="28"/>
          <w:lang w:val="vi-VN"/>
        </w:rPr>
        <w:t>II. NGUYÊN TẮC THI ĐUA, KHEN THƯỞNG</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1. Công tác thi đua được thực hiện theo nguyên tắc tự nguyện, tự giác, công khai, đoàn kết, hợp tác và cùng phát triển.</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2. Việc xét tặng các danh hiệu thi đua phải căn cứ vào kết quả của phong trào thi đua; các cá nhân, tập thể phải có đăng ký thi đua, xác định mục tiêu thi đua, chỉ tiêu thị đua; trường hợp không đăng ký thi đua sẽ không được xem xét, công nhận các danh hiệu trong các phong trào thi đua thường xuyên.</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lastRenderedPageBreak/>
        <w:t>3. Việc khen thưởng phải đảm bảo chính xác, dân chủ, công khai, công bằng và kịp thời trên cơ sở đánh giá đúng hiệu quả công tác của các tập thể và cá nhân; coi trọng chất lượng theo tiêu chuẩn, không gò ép để đạt số lượng; việc khen thưởng đối với tập thể, cá nhân không bắt buộc theo trình tự có hình thức khen thưởng mức thấp rồi mới được khen thưởng mức cao hơn; thành tích đến đâu khen thưởng đến đó; thành tích đạt được trong điều kiện khó khăn và có phạm vi ảnh hưởng càng lớn thì được xem xét, đề nghị khen thưởng với mức càng cao.</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4. Một hình thức khen thưởng có thể tặng nhiều lần cho một đối tượng, không tặng thưởng nhiều hình thức cho một thành tích đạt được.</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5. Các cuộc họp xét danh hiệu thi đua, khen thưởng được coi là hợp lệ khi có ít nhất 2/3 tổng số cán bộ, công chức, viên chức và người lao động hoặc thành viên của Hội đồng Thi đua - Khen thưởng đơn vị tham dự.</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6. Danh hiệu “Lao động tiên tiến”, “Chiến sĩ thi đua cơ sở”, “Tập thể lao động xuất sắc”, “Cờ thi đua của UBND thành phố”, “Cờ thi đua của Bộ Giáo dục và Đào tạo”, “Cờ thi đua của Chính phủ, Bằng khen Bộ trưởng, Bằng khen của Thủ tướng Chính phủ, Bằng khen của Chủ tịch UBND thành phố, Huân chương các hạng phải đạt từ 70% số phiếu đồng ý trở lên tính trên tổng số người tham gia họp hoặc được xin ý kiến.</w:t>
      </w:r>
    </w:p>
    <w:p w:rsidR="00AE462C" w:rsidRPr="001460A3" w:rsidRDefault="00AE462C" w:rsidP="00AE462C">
      <w:pPr>
        <w:pStyle w:val="NormalWeb"/>
        <w:spacing w:before="0" w:beforeAutospacing="0" w:afterAutospacing="0"/>
        <w:ind w:firstLine="720"/>
        <w:rPr>
          <w:sz w:val="28"/>
          <w:szCs w:val="28"/>
          <w:lang w:val="vi-VN"/>
        </w:rPr>
      </w:pPr>
      <w:r w:rsidRPr="001460A3">
        <w:rPr>
          <w:sz w:val="28"/>
          <w:szCs w:val="28"/>
          <w:lang w:val="vi-VN"/>
        </w:rPr>
        <w:t>7. Danh hiệu “Chiến sĩ thi đua cấp thành phố”, “Chiến sĩ thi đua toàn quốc”, Danh hiệu vinh dự Nhà nước, Giải thưởng Hồ Chí Minh, Giải thưởng Nhà nước phải được các thành viên của Hội đồng bỏ phiếu kín và đạt từ 90% số phiếu đồng ý trở lên | tính trên tổng số thành viên của Hội đồng cấp đó (nếu thành viên Hội đồng văng mặt thì lấy ý kiến bằng phiếu bầu).</w:t>
      </w:r>
    </w:p>
    <w:p w:rsidR="00AE462C" w:rsidRPr="001460A3" w:rsidRDefault="00AE462C" w:rsidP="00AE462C">
      <w:pPr>
        <w:pStyle w:val="NormalWeb"/>
        <w:spacing w:before="0" w:beforeAutospacing="0" w:afterAutospacing="0"/>
        <w:ind w:firstLine="720"/>
        <w:rPr>
          <w:b/>
          <w:sz w:val="28"/>
          <w:szCs w:val="28"/>
          <w:lang w:val="vi-VN"/>
        </w:rPr>
      </w:pPr>
      <w:r w:rsidRPr="001460A3">
        <w:rPr>
          <w:b/>
          <w:sz w:val="28"/>
          <w:szCs w:val="28"/>
          <w:lang w:val="vi-VN"/>
        </w:rPr>
        <w:t xml:space="preserve">III. NỘI DUNG </w:t>
      </w:r>
    </w:p>
    <w:p w:rsidR="00395314" w:rsidRPr="001460A3" w:rsidRDefault="00395314" w:rsidP="00395314">
      <w:pPr>
        <w:pStyle w:val="NormalWeb"/>
        <w:spacing w:before="0" w:beforeAutospacing="0" w:afterAutospacing="0"/>
        <w:ind w:firstLine="720"/>
        <w:rPr>
          <w:sz w:val="28"/>
          <w:szCs w:val="28"/>
        </w:rPr>
      </w:pPr>
      <w:r w:rsidRPr="001460A3">
        <w:rPr>
          <w:sz w:val="28"/>
          <w:szCs w:val="28"/>
          <w:lang w:val="vi-VN"/>
        </w:rPr>
        <w:t xml:space="preserve">Năm học 2021 - 2022 tiếp tục triển khai thực hiện nội dung Nghị quyết Đại hội đại biểu Đảng bộ Sở Giáo dục và Đào tạo Thành phố Hồ Chí Minh lần thứ VII, nhiệm kỳ 2020 - 2025, Ngành Giáo dục và Đào tạo Thành phố tiếp tục tập trung thực hiện Chương trình hành động của Thành ủy thực hiện Nghị quyết Hội nghị lần thứ tám Ban Chấp hành Trung ương khóa XI về đổi mới căn bản, toàn diện giáo dục và đào tạo và bốn chương trình phát triển Thành phố Hồ Chí Minh 2020 - 2025/2030 nhằm đưa giáo dục và đào tạo thành phố nhanh chóng hội nhập khu vực và quốc tế, góp phần nâng cao chất lượng nguồn nhân lực của thành phố. </w:t>
      </w:r>
      <w:r w:rsidRPr="001460A3">
        <w:rPr>
          <w:sz w:val="28"/>
          <w:szCs w:val="28"/>
        </w:rPr>
        <w:t xml:space="preserve">Với chủ đề “Năm đẩy mạnh hoạt động văn hóa và xây dựng nếp sống văn minh đô thị”, khẩu hiệu hành động “Phát huy truyền thống đoàn kết, năng động, sáng tạo, nghĩa tình, xây dựng Thành phố thông minh, phát triển nhanh, bền vững, vì cả nước, cùng cả nước, vì hạnh phúc của Nhân dân”, quán triệt mục tiêu xây dựng Thành phố Hồ Chí Minh văn minh, hiện đại, nghĩa tình đóng vai trò động lực trong sự nghiệp công nghiệp hóa, hiện đại hóa, thực hiện thắng lợi nhiệm vụ phát triển kinh </w:t>
      </w:r>
      <w:r w:rsidRPr="001460A3">
        <w:rPr>
          <w:sz w:val="28"/>
          <w:szCs w:val="28"/>
        </w:rPr>
        <w:lastRenderedPageBreak/>
        <w:t>tế - xã hội năm 2021và Chỉ thị của Bộ Giáo dục và Đào tạo về nhiệm vụ chủ yếu năm học 2021 - 2022 của ngành Giáo dục, Hội đồng thi đua khen thưởng Ngành Giáo dục và Đào tạo thành phố phát động phong trào thi đua yêu nước trong cán bộ quản lý, nhà giáo, người lao động (CBNGNLĐ) toàn ngành tập trung thực hiện tốt các nhiệm vụ trọng tâm như sau:</w:t>
      </w:r>
    </w:p>
    <w:p w:rsidR="00395314" w:rsidRPr="001460A3" w:rsidRDefault="00395314" w:rsidP="00395314">
      <w:pPr>
        <w:pStyle w:val="NormalWeb"/>
        <w:spacing w:before="0" w:beforeAutospacing="0" w:afterAutospacing="0"/>
        <w:ind w:firstLine="720"/>
        <w:rPr>
          <w:sz w:val="28"/>
          <w:szCs w:val="28"/>
          <w:lang w:val="vi-VN"/>
        </w:rPr>
      </w:pPr>
      <w:r w:rsidRPr="001460A3">
        <w:rPr>
          <w:b/>
          <w:sz w:val="28"/>
          <w:szCs w:val="28"/>
          <w:lang w:val="vi-VN"/>
        </w:rPr>
        <w:t>1. Tiếp tục quán triệt và thực hiện tốt nội dung Chỉ thị số 05-CT/TW của Bộ Chính trị về đẩy mạnh học tập và làm theo tư tưởng, đạo đức, phong cách Hồ Chí Minh</w:t>
      </w:r>
      <w:r w:rsidRPr="001460A3">
        <w:rPr>
          <w:sz w:val="28"/>
          <w:szCs w:val="28"/>
          <w:lang w:val="vi-VN"/>
        </w:rPr>
        <w:t xml:space="preserve">, gắn với thực hiện “Dân chủ - Kỷ cương - Tình thương - Trách nhiệm trong đội ngũ, nhằm thực hiện tốt quy chế dân chủ ở cơ sở; kỷ cương, nề nếp, kỷ luật lao động, nội quy, quy chế của nhà trường, đơn vị; phòng chống tham nhũng, thực hành tiết kiệm, chống lãng phí, mỗi CBNGNLĐ không ngừng tu dưỡng, rèn luyện phẩm chất chính trị, </w:t>
      </w:r>
      <w:r w:rsidRPr="001460A3">
        <w:rPr>
          <w:sz w:val="28"/>
          <w:szCs w:val="28"/>
        </w:rPr>
        <w:t>đạo đức nghề nghiệp, trách nhiệm, tận tâm, yêu thương học sinh, sinh viên, xây dựng lối sống trong sạch, lành mạnh, tác phong mẫu mực mô phạm; tích cực trong học tập, bồi dưỡng, rèn luyện để nâng cao trình độ chuyên môn, nghiệp vụ; nâng cao mức đạt được trong chuẩn nghề nghiệp, chuẩn cán bộ quản lý; đạt chuẩn và trên chuẩn về trình độ đào tạo, ngoại ngữ, ứng dụng công nghệ thông tin trong quản lý, giảng dạy và công tác, đáp ứng yêu cầu nhiệm vụ được giao.</w:t>
      </w:r>
    </w:p>
    <w:p w:rsidR="00395314" w:rsidRPr="001460A3" w:rsidRDefault="00395314" w:rsidP="00395314">
      <w:pPr>
        <w:pStyle w:val="NormalWeb"/>
        <w:spacing w:before="0" w:beforeAutospacing="0" w:afterAutospacing="0"/>
        <w:ind w:firstLine="720"/>
        <w:rPr>
          <w:sz w:val="28"/>
          <w:szCs w:val="28"/>
        </w:rPr>
      </w:pPr>
      <w:r w:rsidRPr="001460A3">
        <w:rPr>
          <w:b/>
          <w:sz w:val="28"/>
          <w:szCs w:val="28"/>
          <w:lang w:val="vi-VN"/>
        </w:rPr>
        <w:t>2. Tiếp tục triển khai thực hiện có hiệu quả phong trào thi đua “Dạy tốt, học tốt”</w:t>
      </w:r>
      <w:r w:rsidRPr="001460A3">
        <w:rPr>
          <w:sz w:val="28"/>
          <w:szCs w:val="28"/>
          <w:lang w:val="vi-VN"/>
        </w:rPr>
        <w:t xml:space="preserve"> với nội dung trọng tâm “Đổi mới, sáng tạo trong dạy và học”, phát huy hiệu quả các nhóm nhà giáo cùng nhau phát triển và khuyến khích các giải pháp đổi mới, sản phẩm nghiên cứu khoa học sư phạm ứng dụng, sáng kiến cải tiến kỹ thuật áp dụng hiệu quả trong giảng dạy và công tác, đẩy mạnh tuyên truyền, vận động đội ngũ CBNGNLĐ thực hiện tốt nhiệm vụ được giao, đề xuất các giải pháp cụ thể, cách làm sáng tạo, phù hợp nhằm nâng cao chất lượng đội ngũ, nâng cao chất lượng và hiệu quả công tác, hoàn thành thắng lợi nhiệm vụ năm học. </w:t>
      </w:r>
      <w:r w:rsidRPr="001460A3">
        <w:rPr>
          <w:sz w:val="28"/>
          <w:szCs w:val="28"/>
        </w:rPr>
        <w:t>Phát động thi đua có chủ đề, chủ điểm, khuyến khích được đông đảo CBNGNLĐ tham gia; kịp thời biểu dương, khen thưởng, tôn vinh CBNGNLĐ tiêu biểu, tập thể có thành tích xuất sắc.</w:t>
      </w:r>
    </w:p>
    <w:p w:rsidR="00395314" w:rsidRPr="001460A3" w:rsidRDefault="00395314" w:rsidP="00395314">
      <w:pPr>
        <w:pStyle w:val="NormalWeb"/>
        <w:spacing w:before="0" w:beforeAutospacing="0" w:afterAutospacing="0"/>
        <w:ind w:firstLine="720"/>
        <w:rPr>
          <w:sz w:val="28"/>
          <w:szCs w:val="28"/>
          <w:lang w:val="vi-VN"/>
        </w:rPr>
      </w:pPr>
      <w:r w:rsidRPr="001460A3">
        <w:rPr>
          <w:b/>
          <w:sz w:val="28"/>
          <w:szCs w:val="28"/>
          <w:lang w:val="vi-VN"/>
        </w:rPr>
        <w:t>3. Quán triệt đầy đủ nội dung phương hướng, nhiệm vụ của năm học,</w:t>
      </w:r>
      <w:r w:rsidRPr="001460A3">
        <w:rPr>
          <w:sz w:val="28"/>
          <w:szCs w:val="28"/>
          <w:lang w:val="vi-VN"/>
        </w:rPr>
        <w:t xml:space="preserve"> gắn với triển khai thực hiện 19 đề án phát triển giai đoạn 2020 - 2025/2030 của Nghị quyết Đại hội đại biểu Đảng bộ Sở Giáo dục và Đào tạo Thành phố Hồ Chí Minh lần thứ VII”, quyết tâm thực hiện đổi mới mạnh mẽ, sâu sắc tư duy giáo dục; đổi mới căn bản và toàn diện về chương trình, nội dung, phương pháp giảng dạy, học tập, kiểm tra, đánh giá; coi trọng quản lý chất lượng giáo dục, trong đó chú trọng tổ chức tốt các hoạt động ngoài giờ lên lớp, các hoạt động tư vấn, trải nghiệm sáng tạo, rèn luyện kỹ năng sống, năng lực giải quyết vấn đề trong thực tế đời sống của học sinh, sinh viên; có các hoạt động thiết thực hỗ trợ học sinh, sinh viên khởi nghiệp; đảm bảo an toàn giao thông, an toàn thực phẩm và an ninh trật tự; phòng, </w:t>
      </w:r>
      <w:r w:rsidRPr="001460A3">
        <w:rPr>
          <w:sz w:val="28"/>
          <w:szCs w:val="28"/>
          <w:lang w:val="vi-VN"/>
        </w:rPr>
        <w:lastRenderedPageBreak/>
        <w:t>chống tai nạn thương tích, đuối nước, cháy nổ, thảm họa, thiên tai...; thường xuyên giáo dục lòng yêu nước, đạo đức, lối sống, các giá trị văn hóa, hướng học sinh, sinh viên đến Chân - Thiện - Mỹ; tích cực tham gia bảo vệ môi trường, giữ gìn vệ sinh trường, lớp học và cá nhân.</w:t>
      </w:r>
    </w:p>
    <w:p w:rsidR="00395314" w:rsidRPr="001460A3" w:rsidRDefault="00395314" w:rsidP="00395314">
      <w:pPr>
        <w:pStyle w:val="NormalWeb"/>
        <w:spacing w:before="0" w:beforeAutospacing="0" w:afterAutospacing="0"/>
        <w:ind w:firstLine="720"/>
        <w:rPr>
          <w:sz w:val="28"/>
          <w:szCs w:val="28"/>
          <w:lang w:val="vi-VN"/>
        </w:rPr>
      </w:pPr>
      <w:r w:rsidRPr="001460A3">
        <w:rPr>
          <w:b/>
          <w:sz w:val="28"/>
          <w:szCs w:val="28"/>
          <w:lang w:val="vi-VN"/>
        </w:rPr>
        <w:t>4. Tiếp tục đẩy mạnh thực hiện nội dung “Mỗi thầy, cô giáo là một tấm gương đạo đức, tự học và sáng tạo”</w:t>
      </w:r>
      <w:r w:rsidRPr="001460A3">
        <w:rPr>
          <w:sz w:val="28"/>
          <w:szCs w:val="28"/>
          <w:lang w:val="vi-VN"/>
        </w:rPr>
        <w:t xml:space="preserve"> gắn với phong trào “Xây dựng trường học thân thiện, học sinh tích cực”; “Đổi mới - Sáng tạo để xây dựng Thành phố Hồ Chí Minh trở thành đô thị thông minh, hiện đại” mà trọng tâm là tiếp tục bảo đảm giữ vững an ninh chính trị, trật tự, an toàn trong các cơ sở giáo dục; đẩy mạnh ứng dụng công nghệ thông tin trong dạy, học và quản lý giáo dục thông qua các phần mềm, hệ thống, nhân rộng trường học tiên tiến, hiện đại, vận dụng có hiệu quả những thành tố tích cực của các mô hình dạy học tiên tiến trên thế giới; tổ chức giáo dục hướng nghiệp, phân luồng có hiệu quả; thực hiện kiểm định chất lượng giáo dục theo chuẩn quốc gia và quốc tế; đổi mới, nâng cao chất lượng giáo dục, đào tạo dựa trên kết quả đánh giá; đổi mới thi, kiểm tra, đánh giá theo hướng phát triển phẩm chất, năng lực người học.</w:t>
      </w:r>
    </w:p>
    <w:p w:rsidR="00395314" w:rsidRPr="001460A3" w:rsidRDefault="00395314" w:rsidP="00395314">
      <w:pPr>
        <w:pStyle w:val="NormalWeb"/>
        <w:spacing w:before="0" w:beforeAutospacing="0" w:afterAutospacing="0"/>
        <w:ind w:firstLine="720"/>
        <w:rPr>
          <w:sz w:val="28"/>
          <w:szCs w:val="28"/>
          <w:lang w:val="vi-VN"/>
        </w:rPr>
      </w:pPr>
      <w:r w:rsidRPr="001460A3">
        <w:rPr>
          <w:b/>
          <w:sz w:val="28"/>
          <w:szCs w:val="28"/>
          <w:lang w:val="vi-VN"/>
        </w:rPr>
        <w:t>5. Đẩy mạnh việc xây dựng xã hội học tập, học tập suốt đời</w:t>
      </w:r>
      <w:r w:rsidRPr="001460A3">
        <w:rPr>
          <w:sz w:val="28"/>
          <w:szCs w:val="28"/>
          <w:lang w:val="vi-VN"/>
        </w:rPr>
        <w:t>, có nhiều giải pháp sáng tạo giúp người học thay đổi tư duy, nhận thức về học tập suốt đời nhằm thúc</w:t>
      </w:r>
    </w:p>
    <w:p w:rsidR="00395314" w:rsidRPr="001460A3" w:rsidRDefault="00395314" w:rsidP="00395314">
      <w:pPr>
        <w:pStyle w:val="NormalWeb"/>
        <w:spacing w:before="0" w:beforeAutospacing="0" w:afterAutospacing="0"/>
        <w:rPr>
          <w:sz w:val="28"/>
          <w:szCs w:val="28"/>
        </w:rPr>
      </w:pPr>
      <w:r w:rsidRPr="001460A3">
        <w:rPr>
          <w:sz w:val="28"/>
          <w:szCs w:val="28"/>
        </w:rPr>
        <w:t>đẩy nhu cầu tự học, tự bồi dưỡng nâng cao kiến thức, kỹ năng, chuyên môn, nghiệp vụ trong các lĩnh vực của đời sống xã hội; tạo điều kiện thuận lợi để người học được tham gia học tập bằng nhiều hình thức, đáp ứng nhu cầu phát triển của cá nhân và của địa phương; tổ chức thực hiện có hiệu quả các phong trào thi đua, sáng tạo trong việc xây dựng gia đình học tập, dòng họ học tập và cộng đồng học tập.</w:t>
      </w:r>
    </w:p>
    <w:p w:rsidR="00395314" w:rsidRPr="001460A3" w:rsidRDefault="00395314" w:rsidP="00395314">
      <w:pPr>
        <w:pStyle w:val="NormalWeb"/>
        <w:spacing w:before="0" w:beforeAutospacing="0" w:afterAutospacing="0"/>
        <w:ind w:firstLine="720"/>
        <w:rPr>
          <w:sz w:val="28"/>
          <w:szCs w:val="28"/>
        </w:rPr>
      </w:pPr>
      <w:r w:rsidRPr="001460A3">
        <w:rPr>
          <w:b/>
          <w:sz w:val="28"/>
          <w:szCs w:val="28"/>
          <w:lang w:val="vi-VN"/>
        </w:rPr>
        <w:t>6. Tiếp tục triển khai Chương trình Giáo dục phổ thông 2018 theo các văn bản chỉ đạo của Trung ương và Thành phố.</w:t>
      </w:r>
      <w:r w:rsidRPr="001460A3">
        <w:rPr>
          <w:sz w:val="28"/>
          <w:szCs w:val="28"/>
          <w:lang w:val="vi-VN"/>
        </w:rPr>
        <w:t xml:space="preserve"> </w:t>
      </w:r>
      <w:r w:rsidRPr="001460A3">
        <w:rPr>
          <w:sz w:val="28"/>
          <w:szCs w:val="28"/>
        </w:rPr>
        <w:t xml:space="preserve">Hoàn thành việc triển khai Chương trình Giáo dục phổ thông 2018 cho lớp Một; tổ chức giảng dạy sách giáo khoa lớp Một mới; Triển khai đề án Đào tạo, bồi dưỡng cán bộ quản lý, giáo viên đại trà; nâng chuẩn giáo viên theo quy định, định hướng đạt chuẩn Ngoại ngữ - Tin học theo các chuẩn quốc tế. Tiếp tục triển khai hiệu quả Đề án phổ cập và nâng cao năng lực sử dụng tiếng Anh cho học sinh phổ thông và chuyên nghiệp thành phố; định hướng học sinh học và tham gia kiểm tra trình độ Tiếng Anh - Tin học </w:t>
      </w:r>
      <w:proofErr w:type="gramStart"/>
      <w:r w:rsidRPr="001460A3">
        <w:rPr>
          <w:sz w:val="28"/>
          <w:szCs w:val="28"/>
        </w:rPr>
        <w:t>theo</w:t>
      </w:r>
      <w:proofErr w:type="gramEnd"/>
      <w:r w:rsidRPr="001460A3">
        <w:rPr>
          <w:sz w:val="28"/>
          <w:szCs w:val="28"/>
        </w:rPr>
        <w:t xml:space="preserve"> chuẩn quốc tế.</w:t>
      </w:r>
    </w:p>
    <w:p w:rsidR="00395314" w:rsidRPr="001460A3" w:rsidRDefault="00395314" w:rsidP="00395314">
      <w:pPr>
        <w:pStyle w:val="NormalWeb"/>
        <w:spacing w:before="0" w:beforeAutospacing="0" w:afterAutospacing="0"/>
        <w:ind w:firstLine="720"/>
        <w:rPr>
          <w:sz w:val="28"/>
          <w:szCs w:val="28"/>
        </w:rPr>
      </w:pPr>
      <w:r w:rsidRPr="001460A3">
        <w:rPr>
          <w:b/>
          <w:sz w:val="28"/>
          <w:szCs w:val="28"/>
          <w:lang w:val="vi-VN"/>
        </w:rPr>
        <w:t>7. Tổ chức, động viên đội ngũ cán bộ quản lý, nhà giáo, người lao động, học sinh và sinh viên</w:t>
      </w:r>
      <w:r w:rsidRPr="001460A3">
        <w:rPr>
          <w:sz w:val="28"/>
          <w:szCs w:val="28"/>
          <w:lang w:val="vi-VN"/>
        </w:rPr>
        <w:t xml:space="preserve"> tham gia các hoạt động văn hoá, văn nghệ, thể dục, thể thao trong các đơn vị giáo dục, trường học và các Cụm thi đua. </w:t>
      </w:r>
      <w:r w:rsidRPr="001460A3">
        <w:rPr>
          <w:sz w:val="28"/>
          <w:szCs w:val="28"/>
        </w:rPr>
        <w:t xml:space="preserve">Tăng cường các hoạt động chăm lo và tự chăm lo đời sống vật chất và tinh thần, đền ơn đáp nghĩa cho nhà giáo, người lao động, học sinh và sinh viên có thu nhập thấp, hoàn cảnh khó </w:t>
      </w:r>
      <w:r w:rsidRPr="001460A3">
        <w:rPr>
          <w:sz w:val="28"/>
          <w:szCs w:val="28"/>
        </w:rPr>
        <w:lastRenderedPageBreak/>
        <w:t>khăn thiết thực chào mừng các ngày Lễ lớn của đất nước. Ở từng trường học, cơ sở giáo dục tổ chức tốt các hoạt động kỷ niệm 38 năm ngày Nhà giáo Việt Nam 20/11/1982 - 20/11/2020). Hội đồng Thi đua khen thưởng Ngành Giáo dục và Đào tạo đề nghị các cơ quan, đơn vị, cơ sở giáo dục xây dựng kế hoạch triển khai thực hiện phong trào thi đua; cụ thể hóa nội dung thi đua, tiêu chí đánh giá phù hợp với yêu cầu, điều kiện của từng cơ quan, đơn vị, đảm bảo hiệu quả thiết thực, nhằm thực hiện thắng lợi nhiệm vụ năm học 2020 – 2021.</w:t>
      </w:r>
    </w:p>
    <w:p w:rsidR="00395314" w:rsidRPr="001460A3" w:rsidRDefault="00395314" w:rsidP="00395314">
      <w:pPr>
        <w:pStyle w:val="NormalWeb"/>
        <w:spacing w:before="0" w:beforeAutospacing="0" w:afterAutospacing="0"/>
        <w:ind w:firstLine="720"/>
        <w:rPr>
          <w:b/>
          <w:bCs/>
          <w:sz w:val="28"/>
          <w:szCs w:val="28"/>
          <w:lang w:val="vi-VN"/>
        </w:rPr>
      </w:pPr>
      <w:r w:rsidRPr="001460A3">
        <w:rPr>
          <w:b/>
          <w:bCs/>
          <w:sz w:val="28"/>
          <w:szCs w:val="28"/>
        </w:rPr>
        <w:t xml:space="preserve">IV. </w:t>
      </w:r>
      <w:r w:rsidRPr="00586E02">
        <w:rPr>
          <w:b/>
          <w:bCs/>
          <w:sz w:val="28"/>
          <w:szCs w:val="28"/>
        </w:rPr>
        <w:t>TỔ</w:t>
      </w:r>
      <w:r w:rsidRPr="001460A3">
        <w:rPr>
          <w:b/>
          <w:bCs/>
          <w:sz w:val="28"/>
          <w:szCs w:val="28"/>
        </w:rPr>
        <w:t xml:space="preserve"> CHỨC THỰC HIỆN </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b/>
          <w:bCs/>
          <w:color w:val="333333"/>
          <w:sz w:val="28"/>
          <w:szCs w:val="28"/>
        </w:rPr>
        <w:t>1. Phát động thi đua.</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xml:space="preserve">Trường Tiểu học </w:t>
      </w:r>
      <w:r>
        <w:rPr>
          <w:rFonts w:ascii="Times New Roman" w:eastAsia="Times New Roman" w:hAnsi="Times New Roman" w:cs="Times New Roman"/>
          <w:color w:val="333333"/>
          <w:sz w:val="28"/>
          <w:szCs w:val="28"/>
        </w:rPr>
        <w:t xml:space="preserve">Tam </w:t>
      </w:r>
      <w:r w:rsidRPr="008C5E95">
        <w:rPr>
          <w:rFonts w:ascii="Times New Roman" w:eastAsia="Times New Roman" w:hAnsi="Times New Roman" w:cs="Times New Roman"/>
          <w:color w:val="333333"/>
          <w:sz w:val="28"/>
          <w:szCs w:val="28"/>
        </w:rPr>
        <w:t>Đông tích cực hưởng ứng và thực hiện các đợt thi đua do Hội đồng Thi đua - Khen thưởng Ngành Giáo dục và Đào tạo huyện phát động. </w:t>
      </w:r>
      <w:r w:rsidRPr="008C5E95">
        <w:rPr>
          <w:rFonts w:ascii="Times New Roman" w:eastAsia="Times New Roman" w:hAnsi="Times New Roman" w:cs="Times New Roman"/>
          <w:color w:val="000000"/>
          <w:sz w:val="28"/>
          <w:szCs w:val="28"/>
        </w:rPr>
        <w:t>Phát động phong trào thi đua trong toàn trường và tổ chức xét thi đua, khen thưởng làm hai đợt</w:t>
      </w:r>
      <w:r w:rsidRPr="008C5E95">
        <w:rPr>
          <w:rFonts w:ascii="Times New Roman" w:eastAsia="Times New Roman" w:hAnsi="Times New Roman" w:cs="Times New Roman"/>
          <w:color w:val="333333"/>
          <w:sz w:val="28"/>
          <w:szCs w:val="28"/>
        </w:rPr>
        <w:t> như sau:</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000000"/>
          <w:sz w:val="28"/>
          <w:szCs w:val="28"/>
        </w:rPr>
        <w:t>+ Đợt I: Học kì I - Sơ kết và khen thưởng cuối HKI.</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000000"/>
          <w:sz w:val="28"/>
          <w:szCs w:val="28"/>
        </w:rPr>
        <w:t>+ Đợt II: Thi đua HKII, tổng kết và khen thưởng vào cuối năm học.</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b/>
          <w:bCs/>
          <w:color w:val="333333"/>
          <w:sz w:val="28"/>
          <w:szCs w:val="28"/>
        </w:rPr>
        <w:t>2. Tổ chức đăng ký thi đua</w:t>
      </w:r>
    </w:p>
    <w:p w:rsidR="001443C2" w:rsidRDefault="001443C2"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65E45" w:rsidRPr="008C5E95">
        <w:rPr>
          <w:rFonts w:ascii="Times New Roman" w:eastAsia="Times New Roman" w:hAnsi="Times New Roman" w:cs="Times New Roman"/>
          <w:color w:val="333333"/>
          <w:sz w:val="28"/>
          <w:szCs w:val="28"/>
        </w:rPr>
        <w:t xml:space="preserve">Hiệu trưởng xây dựng kế hoạch, tổ chức các phong trào thi đua trong đơn vị cụ thể, chi tiết </w:t>
      </w:r>
      <w:proofErr w:type="gramStart"/>
      <w:r w:rsidR="00A65E45" w:rsidRPr="008C5E95">
        <w:rPr>
          <w:rFonts w:ascii="Times New Roman" w:eastAsia="Times New Roman" w:hAnsi="Times New Roman" w:cs="Times New Roman"/>
          <w:color w:val="333333"/>
          <w:sz w:val="28"/>
          <w:szCs w:val="28"/>
        </w:rPr>
        <w:t>theo</w:t>
      </w:r>
      <w:proofErr w:type="gramEnd"/>
      <w:r w:rsidR="00A65E45" w:rsidRPr="008C5E95">
        <w:rPr>
          <w:rFonts w:ascii="Times New Roman" w:eastAsia="Times New Roman" w:hAnsi="Times New Roman" w:cs="Times New Roman"/>
          <w:color w:val="333333"/>
          <w:sz w:val="28"/>
          <w:szCs w:val="28"/>
        </w:rPr>
        <w:t xml:space="preserve"> các đợt, theo tháng và các chủ điểm lớn trong năm, các hoạt động phong trào, hoạt động ngoại khóa phù hợp và sát với tình hình thực tế của đơn vị. Đầu năm học, Hiệu trưởng và BCH công đoàn quán triệt mục đích yêu cầu về công tác thi đua, tổ chức cho cán bộ, giáo viên, nhân viên đăng ký danh hiệu thi đua, tổng hợp danh sách đăng ký danh hiệu thi đua của toàn đơn vị trong Hội nghị Cán bộ, công chức và công khai trong đơn vị.</w:t>
      </w:r>
    </w:p>
    <w:p w:rsidR="00A65E45" w:rsidRPr="008C5E95" w:rsidRDefault="001443C2"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65E45" w:rsidRPr="008C5E95">
        <w:rPr>
          <w:rFonts w:ascii="Times New Roman" w:eastAsia="Times New Roman" w:hAnsi="Times New Roman" w:cs="Times New Roman"/>
          <w:color w:val="333333"/>
          <w:sz w:val="28"/>
          <w:szCs w:val="28"/>
        </w:rPr>
        <w:t>Các cá nhân không đăng ký thi đua sẽ không được xét thi đua vào cuối năm. Cá nhân đăng ký danh hiệu Chiến sĩ thi đua cấp cơ sở phải đăng ký đề tài sáng kiến với Hội đồng thi đua Phòng GD&amp;ĐT. Triển khai đầy đủ tiêu chuẩn của các danh hiệu thi đua và hình thức khen thưởng, công khai qui trình xét chọn các danh hiệu thi đua.</w:t>
      </w:r>
    </w:p>
    <w:p w:rsidR="00A65E45" w:rsidRPr="001460A3" w:rsidRDefault="001443C2" w:rsidP="001443C2">
      <w:pPr>
        <w:pStyle w:val="NormalWeb"/>
        <w:spacing w:before="0" w:beforeAutospacing="0" w:afterAutospacing="0"/>
        <w:rPr>
          <w:sz w:val="28"/>
          <w:szCs w:val="28"/>
        </w:rPr>
      </w:pPr>
      <w:r>
        <w:rPr>
          <w:sz w:val="28"/>
          <w:szCs w:val="28"/>
        </w:rPr>
        <w:t xml:space="preserve">- </w:t>
      </w:r>
      <w:r w:rsidR="00A65E45" w:rsidRPr="001460A3">
        <w:rPr>
          <w:sz w:val="28"/>
          <w:szCs w:val="28"/>
          <w:lang w:val="vi-VN"/>
        </w:rPr>
        <w:t>Tổ chức cho cán bộ, giáo viên, nhân viên đăng ký thi đua trong năm học 2021</w:t>
      </w:r>
      <w:r w:rsidR="00586E02">
        <w:rPr>
          <w:sz w:val="28"/>
          <w:szCs w:val="28"/>
        </w:rPr>
        <w:t>-</w:t>
      </w:r>
      <w:r w:rsidR="00A65E45" w:rsidRPr="001460A3">
        <w:rPr>
          <w:sz w:val="28"/>
          <w:szCs w:val="28"/>
          <w:lang w:val="vi-VN"/>
        </w:rPr>
        <w:t xml:space="preserve">2022 tại từng tổ, khối (chuyên môn). </w:t>
      </w:r>
      <w:r w:rsidR="00A65E45" w:rsidRPr="001460A3">
        <w:rPr>
          <w:sz w:val="28"/>
          <w:szCs w:val="28"/>
        </w:rPr>
        <w:t>Khi đăng ký thi đua tại tổ cần có bảng tổng hợp có chữ ký của từng cá nhân đăng ký hoặc có bảng đăng ký thi đua riêng cho từng cá nhân. Có chữ ký xác nhận của tổ trưởng.</w:t>
      </w:r>
    </w:p>
    <w:p w:rsidR="00A65E45" w:rsidRPr="001460A3" w:rsidRDefault="001443C2" w:rsidP="001443C2">
      <w:pPr>
        <w:pStyle w:val="NormalWeb"/>
        <w:spacing w:before="0" w:beforeAutospacing="0" w:afterAutospacing="0"/>
        <w:rPr>
          <w:sz w:val="28"/>
          <w:szCs w:val="28"/>
          <w:lang w:val="vi-VN"/>
        </w:rPr>
      </w:pPr>
      <w:r>
        <w:rPr>
          <w:sz w:val="28"/>
          <w:szCs w:val="28"/>
        </w:rPr>
        <w:t xml:space="preserve">- </w:t>
      </w:r>
      <w:r w:rsidR="00A65E45" w:rsidRPr="001460A3">
        <w:rPr>
          <w:sz w:val="28"/>
          <w:szCs w:val="28"/>
          <w:lang w:val="vi-VN"/>
        </w:rPr>
        <w:t xml:space="preserve">Hội đồng Thi đua khen thưởng tại đơn vị tổng hợp danh sách đăng ký danh hiệu thi đua của toàn đơn vị </w:t>
      </w:r>
      <w:proofErr w:type="gramStart"/>
      <w:r w:rsidR="00A65E45" w:rsidRPr="001460A3">
        <w:rPr>
          <w:sz w:val="28"/>
          <w:szCs w:val="28"/>
          <w:lang w:val="vi-VN"/>
        </w:rPr>
        <w:t>theo</w:t>
      </w:r>
      <w:proofErr w:type="gramEnd"/>
      <w:r w:rsidR="00A65E45" w:rsidRPr="001460A3">
        <w:rPr>
          <w:sz w:val="28"/>
          <w:szCs w:val="28"/>
          <w:lang w:val="vi-VN"/>
        </w:rPr>
        <w:t xml:space="preserve"> mẫu.</w:t>
      </w:r>
    </w:p>
    <w:p w:rsidR="00A65E45" w:rsidRPr="001460A3" w:rsidRDefault="00A65E45" w:rsidP="001443C2">
      <w:pPr>
        <w:pStyle w:val="NormalWeb"/>
        <w:spacing w:before="0" w:beforeAutospacing="0" w:afterAutospacing="0"/>
        <w:rPr>
          <w:sz w:val="28"/>
          <w:szCs w:val="28"/>
        </w:rPr>
      </w:pPr>
      <w:r w:rsidRPr="001460A3">
        <w:rPr>
          <w:sz w:val="28"/>
          <w:szCs w:val="28"/>
          <w:lang w:val="vi-VN"/>
        </w:rPr>
        <w:t xml:space="preserve">- Đơn vị đăng ký thi đua và nộp về khối trưởng thi đua tổng hợp chậm nhất ngày </w:t>
      </w:r>
      <w:r w:rsidRPr="001460A3">
        <w:rPr>
          <w:b/>
          <w:sz w:val="28"/>
          <w:szCs w:val="28"/>
          <w:lang w:val="vi-VN"/>
        </w:rPr>
        <w:t>11 tháng 10 năm 2021</w:t>
      </w:r>
      <w:r w:rsidRPr="001460A3">
        <w:rPr>
          <w:sz w:val="28"/>
          <w:szCs w:val="28"/>
          <w:lang w:val="vi-VN"/>
        </w:rPr>
        <w:t xml:space="preserve">. </w:t>
      </w:r>
      <w:r w:rsidRPr="001460A3">
        <w:rPr>
          <w:sz w:val="28"/>
          <w:szCs w:val="28"/>
        </w:rPr>
        <w:t xml:space="preserve">Khối trưởng rà soát tổng hợp nộp Phòng Giáo dục và Đào tạo huyện Hóc Môn trước ngày </w:t>
      </w:r>
      <w:r w:rsidRPr="001460A3">
        <w:rPr>
          <w:b/>
          <w:sz w:val="28"/>
          <w:szCs w:val="28"/>
        </w:rPr>
        <w:t>16 tháng 10 năm 2021</w:t>
      </w:r>
      <w:r w:rsidRPr="001460A3">
        <w:rPr>
          <w:sz w:val="28"/>
          <w:szCs w:val="28"/>
        </w:rPr>
        <w:t>.</w:t>
      </w:r>
    </w:p>
    <w:p w:rsidR="00A65E45" w:rsidRPr="001460A3" w:rsidRDefault="00A65E45" w:rsidP="00A65E45">
      <w:pPr>
        <w:pStyle w:val="NormalWeb"/>
        <w:spacing w:before="0" w:beforeAutospacing="0" w:afterAutospacing="0"/>
        <w:ind w:firstLine="720"/>
        <w:rPr>
          <w:sz w:val="28"/>
          <w:szCs w:val="28"/>
          <w:lang w:val="vi-VN"/>
        </w:rPr>
      </w:pPr>
      <w:r w:rsidRPr="001460A3">
        <w:rPr>
          <w:sz w:val="28"/>
          <w:szCs w:val="28"/>
          <w:lang w:val="vi-VN"/>
        </w:rPr>
        <w:lastRenderedPageBreak/>
        <w:t xml:space="preserve">Hồ sơ đăng ký gồm: </w:t>
      </w:r>
    </w:p>
    <w:p w:rsidR="00A65E45" w:rsidRPr="001460A3" w:rsidRDefault="00A65E45" w:rsidP="00A65E45">
      <w:pPr>
        <w:pStyle w:val="NormalWeb"/>
        <w:spacing w:before="0" w:beforeAutospacing="0" w:afterAutospacing="0"/>
        <w:ind w:firstLine="720"/>
        <w:rPr>
          <w:sz w:val="28"/>
          <w:szCs w:val="28"/>
          <w:lang w:val="vi-VN"/>
        </w:rPr>
      </w:pPr>
      <w:r w:rsidRPr="001460A3">
        <w:rPr>
          <w:sz w:val="28"/>
          <w:szCs w:val="28"/>
          <w:lang w:val="vi-VN"/>
        </w:rPr>
        <w:t>+ Tờ trình đăng ký danh hiệu thi đua và danh sách đính kèm (Mẫu 1).</w:t>
      </w:r>
    </w:p>
    <w:p w:rsidR="00A65E45" w:rsidRPr="001460A3" w:rsidRDefault="00A65E45" w:rsidP="00A65E45">
      <w:pPr>
        <w:pStyle w:val="NormalWeb"/>
        <w:spacing w:before="0" w:beforeAutospacing="0" w:afterAutospacing="0"/>
        <w:ind w:firstLine="720"/>
        <w:rPr>
          <w:sz w:val="28"/>
          <w:szCs w:val="28"/>
          <w:lang w:val="vi-VN"/>
        </w:rPr>
      </w:pPr>
      <w:r w:rsidRPr="001460A3">
        <w:rPr>
          <w:sz w:val="28"/>
          <w:szCs w:val="28"/>
          <w:lang w:val="vi-VN"/>
        </w:rPr>
        <w:t>+ Gửi email: tờ trình, danh sách (Mẫu 1) và bảng tổng hợp đăng ký danh hiệu thi đua (Mẫu 2- thực hiện trên bảng tính Excel, Font: Times New Roman) đến cvptthidua.hocmon@moet.edu.vn và Khối trưởng</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xml:space="preserve">Lập danh sách đăng ký danh hiệu thi đua của cá nhân và tập thể và gửi về Trưởng khối thi đua Tiểu học </w:t>
      </w:r>
      <w:r>
        <w:rPr>
          <w:rFonts w:ascii="Times New Roman" w:eastAsia="Times New Roman" w:hAnsi="Times New Roman" w:cs="Times New Roman"/>
          <w:color w:val="333333"/>
          <w:sz w:val="28"/>
          <w:szCs w:val="28"/>
        </w:rPr>
        <w:t xml:space="preserve">cụm 38 </w:t>
      </w:r>
      <w:r w:rsidRPr="008C5E95">
        <w:rPr>
          <w:rFonts w:ascii="Times New Roman" w:eastAsia="Times New Roman" w:hAnsi="Times New Roman" w:cs="Times New Roman"/>
          <w:color w:val="333333"/>
          <w:sz w:val="28"/>
          <w:szCs w:val="28"/>
        </w:rPr>
        <w:t xml:space="preserve">bằng </w:t>
      </w:r>
      <w:r>
        <w:rPr>
          <w:rFonts w:ascii="Times New Roman" w:eastAsia="Times New Roman" w:hAnsi="Times New Roman" w:cs="Times New Roman"/>
          <w:color w:val="333333"/>
          <w:sz w:val="28"/>
          <w:szCs w:val="28"/>
        </w:rPr>
        <w:t xml:space="preserve">văn </w:t>
      </w:r>
      <w:r w:rsidRPr="008C5E95">
        <w:rPr>
          <w:rFonts w:ascii="Times New Roman" w:eastAsia="Times New Roman" w:hAnsi="Times New Roman" w:cs="Times New Roman"/>
          <w:color w:val="333333"/>
          <w:sz w:val="28"/>
          <w:szCs w:val="28"/>
        </w:rPr>
        <w:t xml:space="preserve">bản và bản </w:t>
      </w:r>
      <w:r>
        <w:rPr>
          <w:rFonts w:ascii="Times New Roman" w:eastAsia="Times New Roman" w:hAnsi="Times New Roman" w:cs="Times New Roman"/>
          <w:color w:val="333333"/>
          <w:sz w:val="28"/>
          <w:szCs w:val="28"/>
        </w:rPr>
        <w:t>email</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b/>
          <w:bCs/>
          <w:color w:val="333333"/>
          <w:sz w:val="28"/>
          <w:szCs w:val="28"/>
        </w:rPr>
        <w:t>3. Tổ chức xét thi đua cuối năm học</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b/>
          <w:bCs/>
          <w:i/>
          <w:iCs/>
          <w:color w:val="333333"/>
          <w:sz w:val="28"/>
          <w:szCs w:val="28"/>
        </w:rPr>
        <w:t>a) Quy trình xét chọn các danh hiệu thi đua</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Căn cứ vào phẩm chất đạo đức, tư tưởng chính trị, tinh thần thái độ làm việc và hiệu quả công việc đạt được trong năm học… Hội đồng Thi đua, khen thưởng – K</w:t>
      </w:r>
      <w:r>
        <w:rPr>
          <w:rFonts w:ascii="Times New Roman" w:eastAsia="Times New Roman" w:hAnsi="Times New Roman" w:cs="Times New Roman"/>
          <w:color w:val="333333"/>
          <w:sz w:val="28"/>
          <w:szCs w:val="28"/>
        </w:rPr>
        <w:t>ỷ luật</w:t>
      </w:r>
      <w:r w:rsidRPr="008C5E95">
        <w:rPr>
          <w:rFonts w:ascii="Times New Roman" w:eastAsia="Times New Roman" w:hAnsi="Times New Roman" w:cs="Times New Roman"/>
          <w:color w:val="333333"/>
          <w:sz w:val="28"/>
          <w:szCs w:val="28"/>
        </w:rPr>
        <w:t xml:space="preserve"> của nhà trường tổ chức nghiêm túc quy trình bình xét thi đua </w:t>
      </w:r>
      <w:proofErr w:type="gramStart"/>
      <w:r w:rsidRPr="008C5E95">
        <w:rPr>
          <w:rFonts w:ascii="Times New Roman" w:eastAsia="Times New Roman" w:hAnsi="Times New Roman" w:cs="Times New Roman"/>
          <w:color w:val="333333"/>
          <w:sz w:val="28"/>
          <w:szCs w:val="28"/>
        </w:rPr>
        <w:t>theo</w:t>
      </w:r>
      <w:proofErr w:type="gramEnd"/>
      <w:r w:rsidRPr="008C5E95">
        <w:rPr>
          <w:rFonts w:ascii="Times New Roman" w:eastAsia="Times New Roman" w:hAnsi="Times New Roman" w:cs="Times New Roman"/>
          <w:color w:val="333333"/>
          <w:sz w:val="28"/>
          <w:szCs w:val="28"/>
        </w:rPr>
        <w:t xml:space="preserve"> các nội dung sau:</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xml:space="preserve">+ Căn cứ vào kết quả đánh giá, xếp loại giáo viên </w:t>
      </w:r>
      <w:proofErr w:type="gramStart"/>
      <w:r w:rsidRPr="008C5E95">
        <w:rPr>
          <w:rFonts w:ascii="Times New Roman" w:eastAsia="Times New Roman" w:hAnsi="Times New Roman" w:cs="Times New Roman"/>
          <w:color w:val="333333"/>
          <w:sz w:val="28"/>
          <w:szCs w:val="28"/>
        </w:rPr>
        <w:t>theo</w:t>
      </w:r>
      <w:proofErr w:type="gramEnd"/>
      <w:r w:rsidRPr="008C5E95">
        <w:rPr>
          <w:rFonts w:ascii="Times New Roman" w:eastAsia="Times New Roman" w:hAnsi="Times New Roman" w:cs="Times New Roman"/>
          <w:color w:val="333333"/>
          <w:sz w:val="28"/>
          <w:szCs w:val="28"/>
        </w:rPr>
        <w:t xml:space="preserve"> Chuẩn nghề nghiệp cuối năm học;</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Căn cứ v</w:t>
      </w:r>
      <w:r>
        <w:rPr>
          <w:rFonts w:ascii="Times New Roman" w:eastAsia="Times New Roman" w:hAnsi="Times New Roman" w:cs="Times New Roman"/>
          <w:color w:val="333333"/>
          <w:sz w:val="28"/>
          <w:szCs w:val="28"/>
        </w:rPr>
        <w:t xml:space="preserve">ào kết quả đánh giá, xếp loại </w:t>
      </w:r>
      <w:r w:rsidRPr="008C5E95">
        <w:rPr>
          <w:rFonts w:ascii="Times New Roman" w:eastAsia="Times New Roman" w:hAnsi="Times New Roman" w:cs="Times New Roman"/>
          <w:color w:val="333333"/>
          <w:sz w:val="28"/>
          <w:szCs w:val="28"/>
        </w:rPr>
        <w:t>CC</w:t>
      </w:r>
      <w:r>
        <w:rPr>
          <w:rFonts w:ascii="Times New Roman" w:eastAsia="Times New Roman" w:hAnsi="Times New Roman" w:cs="Times New Roman"/>
          <w:color w:val="333333"/>
          <w:sz w:val="28"/>
          <w:szCs w:val="28"/>
        </w:rPr>
        <w:t>VCNLĐ</w:t>
      </w:r>
      <w:r w:rsidRPr="008C5E95">
        <w:rPr>
          <w:rFonts w:ascii="Times New Roman" w:eastAsia="Times New Roman" w:hAnsi="Times New Roman" w:cs="Times New Roman"/>
          <w:color w:val="333333"/>
          <w:sz w:val="28"/>
          <w:szCs w:val="28"/>
        </w:rPr>
        <w:t xml:space="preserve"> </w:t>
      </w:r>
      <w:proofErr w:type="gramStart"/>
      <w:r w:rsidRPr="008C5E95">
        <w:rPr>
          <w:rFonts w:ascii="Times New Roman" w:eastAsia="Times New Roman" w:hAnsi="Times New Roman" w:cs="Times New Roman"/>
          <w:color w:val="333333"/>
          <w:sz w:val="28"/>
          <w:szCs w:val="28"/>
        </w:rPr>
        <w:t>theo</w:t>
      </w:r>
      <w:proofErr w:type="gramEnd"/>
      <w:r w:rsidRPr="008C5E95">
        <w:rPr>
          <w:rFonts w:ascii="Times New Roman" w:eastAsia="Times New Roman" w:hAnsi="Times New Roman" w:cs="Times New Roman"/>
          <w:color w:val="333333"/>
          <w:sz w:val="28"/>
          <w:szCs w:val="28"/>
        </w:rPr>
        <w:t xml:space="preserve"> NĐ 58/NĐ-CP của chính phủ cuối năm học;</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Bỏ phiếu tín nhiệm (bằng phiếu kín).</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Đối với tập thể: Hội đồng Thi đua, khen thưởng – K</w:t>
      </w:r>
      <w:r>
        <w:rPr>
          <w:rFonts w:ascii="Times New Roman" w:eastAsia="Times New Roman" w:hAnsi="Times New Roman" w:cs="Times New Roman"/>
          <w:color w:val="333333"/>
          <w:sz w:val="28"/>
          <w:szCs w:val="28"/>
        </w:rPr>
        <w:t>ỷ luật</w:t>
      </w:r>
      <w:r w:rsidRPr="008C5E95">
        <w:rPr>
          <w:rFonts w:ascii="Times New Roman" w:eastAsia="Times New Roman" w:hAnsi="Times New Roman" w:cs="Times New Roman"/>
          <w:color w:val="333333"/>
          <w:sz w:val="28"/>
          <w:szCs w:val="28"/>
        </w:rPr>
        <w:t xml:space="preserve"> căn cứ vào Bảng tự chấm điểm và xem xét đánh giá, thống nhất mức độ thành tích đạt được, từ đó đề nghị Khối</w:t>
      </w:r>
      <w:r>
        <w:rPr>
          <w:rFonts w:ascii="Times New Roman" w:eastAsia="Times New Roman" w:hAnsi="Times New Roman" w:cs="Times New Roman"/>
          <w:color w:val="333333"/>
          <w:sz w:val="28"/>
          <w:szCs w:val="28"/>
        </w:rPr>
        <w:t xml:space="preserve"> thi đua 38</w:t>
      </w:r>
      <w:r w:rsidRPr="008C5E9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hội đồng thi đua </w:t>
      </w:r>
      <w:r w:rsidRPr="008C5E95">
        <w:rPr>
          <w:rFonts w:ascii="Times New Roman" w:eastAsia="Times New Roman" w:hAnsi="Times New Roman" w:cs="Times New Roman"/>
          <w:color w:val="333333"/>
          <w:sz w:val="28"/>
          <w:szCs w:val="28"/>
        </w:rPr>
        <w:t>cấp trên xét khen thưởng.</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Đối với cá nhân: phải đạt ít nhất từ 70% trở lên số phiếu đồng ý của Hội đồng Thi đua, khen thưởng – K</w:t>
      </w:r>
      <w:r>
        <w:rPr>
          <w:rFonts w:ascii="Times New Roman" w:eastAsia="Times New Roman" w:hAnsi="Times New Roman" w:cs="Times New Roman"/>
          <w:color w:val="333333"/>
          <w:sz w:val="28"/>
          <w:szCs w:val="28"/>
        </w:rPr>
        <w:t>ỷ luật</w:t>
      </w:r>
      <w:r w:rsidRPr="008C5E95">
        <w:rPr>
          <w:rFonts w:ascii="Times New Roman" w:eastAsia="Times New Roman" w:hAnsi="Times New Roman" w:cs="Times New Roman"/>
          <w:color w:val="333333"/>
          <w:sz w:val="28"/>
          <w:szCs w:val="28"/>
        </w:rPr>
        <w:t>. Nếu vắng mặt phải gửi phiếu lấy ý kiến.</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b/>
          <w:bCs/>
          <w:i/>
          <w:iCs/>
          <w:color w:val="333333"/>
          <w:sz w:val="28"/>
          <w:szCs w:val="28"/>
        </w:rPr>
        <w:t>b) Không bình xét thi đua các trường hợp sau đây:</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Không đăng ký thi đua;</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Mới tuyển dụng dưới 10 tháng;</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Nghỉ việc từ 40 ngày làm việc trở lên;</w:t>
      </w:r>
    </w:p>
    <w:p w:rsidR="00A65E45" w:rsidRPr="008C5E95" w:rsidRDefault="00A65E45" w:rsidP="00A65E4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Bị kỷ luật từ khiển trách trở lên.</w:t>
      </w:r>
    </w:p>
    <w:p w:rsidR="001443C2" w:rsidRDefault="001443C2" w:rsidP="00395314">
      <w:pPr>
        <w:pStyle w:val="NormalWeb"/>
        <w:spacing w:before="0" w:beforeAutospacing="0" w:afterAutospacing="0"/>
        <w:ind w:firstLine="720"/>
        <w:rPr>
          <w:b/>
          <w:sz w:val="28"/>
          <w:szCs w:val="28"/>
          <w:lang w:val="vi-VN"/>
        </w:rPr>
      </w:pPr>
    </w:p>
    <w:p w:rsidR="00395314" w:rsidRPr="001460A3" w:rsidRDefault="001443C2" w:rsidP="001443C2">
      <w:pPr>
        <w:pStyle w:val="NormalWeb"/>
        <w:spacing w:before="0" w:beforeAutospacing="0" w:afterAutospacing="0"/>
        <w:rPr>
          <w:b/>
          <w:sz w:val="28"/>
          <w:szCs w:val="28"/>
          <w:lang w:val="vi-VN"/>
        </w:rPr>
      </w:pPr>
      <w:r>
        <w:rPr>
          <w:b/>
          <w:sz w:val="28"/>
          <w:szCs w:val="28"/>
        </w:rPr>
        <w:t xml:space="preserve">4. </w:t>
      </w:r>
      <w:r w:rsidR="00395314" w:rsidRPr="001460A3">
        <w:rPr>
          <w:b/>
          <w:sz w:val="28"/>
          <w:szCs w:val="28"/>
          <w:lang w:val="vi-VN"/>
        </w:rPr>
        <w:t>Tổ chức phong trào viết, phổ biến sáng kiến, giải pháp mới</w:t>
      </w:r>
    </w:p>
    <w:p w:rsidR="00395314" w:rsidRPr="001460A3" w:rsidRDefault="001443C2" w:rsidP="001443C2">
      <w:pPr>
        <w:pStyle w:val="NormalWeb"/>
        <w:spacing w:before="0" w:beforeAutospacing="0" w:afterAutospacing="0"/>
        <w:rPr>
          <w:sz w:val="28"/>
          <w:szCs w:val="28"/>
        </w:rPr>
      </w:pPr>
      <w:r>
        <w:rPr>
          <w:sz w:val="28"/>
          <w:szCs w:val="28"/>
        </w:rPr>
        <w:t xml:space="preserve">- </w:t>
      </w:r>
      <w:r w:rsidR="004774B4" w:rsidRPr="001460A3">
        <w:rPr>
          <w:sz w:val="28"/>
          <w:szCs w:val="28"/>
        </w:rPr>
        <w:t>Nhà trường</w:t>
      </w:r>
      <w:r w:rsidR="00395314" w:rsidRPr="001460A3">
        <w:rPr>
          <w:sz w:val="28"/>
          <w:szCs w:val="28"/>
          <w:lang w:val="vi-VN"/>
        </w:rPr>
        <w:t xml:space="preserve"> đẩy mạnh việc triển khai phong trào viết, áp dụng sáng kiến, giải pháp mới tại từng đơn vị bằng nhiều hình thức phong phú, sáng tạo. </w:t>
      </w:r>
      <w:r w:rsidR="00395314" w:rsidRPr="001460A3">
        <w:rPr>
          <w:sz w:val="28"/>
          <w:szCs w:val="28"/>
        </w:rPr>
        <w:t xml:space="preserve">Chủ tịch Hội </w:t>
      </w:r>
      <w:r w:rsidR="00395314" w:rsidRPr="001460A3">
        <w:rPr>
          <w:sz w:val="28"/>
          <w:szCs w:val="28"/>
        </w:rPr>
        <w:lastRenderedPageBreak/>
        <w:t xml:space="preserve">đồng thi đua </w:t>
      </w:r>
      <w:r w:rsidR="004774B4" w:rsidRPr="001460A3">
        <w:rPr>
          <w:sz w:val="28"/>
          <w:szCs w:val="28"/>
        </w:rPr>
        <w:t>nhà trường</w:t>
      </w:r>
      <w:r w:rsidR="00395314" w:rsidRPr="001460A3">
        <w:rPr>
          <w:sz w:val="28"/>
          <w:szCs w:val="28"/>
        </w:rPr>
        <w:t xml:space="preserve"> tổ chức hướng dẫn về hình thức, bố cục, cách viết.... cho CB, GV, NLĐ </w:t>
      </w:r>
      <w:proofErr w:type="gramStart"/>
      <w:r w:rsidR="00395314" w:rsidRPr="001460A3">
        <w:rPr>
          <w:sz w:val="28"/>
          <w:szCs w:val="28"/>
        </w:rPr>
        <w:t>theo</w:t>
      </w:r>
      <w:proofErr w:type="gramEnd"/>
      <w:r w:rsidR="00395314" w:rsidRPr="001460A3">
        <w:rPr>
          <w:sz w:val="28"/>
          <w:szCs w:val="28"/>
        </w:rPr>
        <w:t xml:space="preserve"> quy định.</w:t>
      </w:r>
    </w:p>
    <w:p w:rsidR="00395314" w:rsidRPr="001460A3" w:rsidRDefault="00395314" w:rsidP="001443C2">
      <w:pPr>
        <w:pStyle w:val="NormalWeb"/>
        <w:spacing w:before="0" w:beforeAutospacing="0" w:afterAutospacing="0"/>
        <w:rPr>
          <w:sz w:val="28"/>
          <w:szCs w:val="28"/>
          <w:lang w:val="vi-VN"/>
        </w:rPr>
      </w:pPr>
      <w:r w:rsidRPr="001460A3">
        <w:rPr>
          <w:sz w:val="28"/>
          <w:szCs w:val="28"/>
          <w:lang w:val="vi-VN"/>
        </w:rPr>
        <w:t>- Ban hành Quyết định thành lập Hội đồng sáng kiến của từng đơn vị (kiện toàn Hội đồng nếu có). .</w:t>
      </w:r>
    </w:p>
    <w:p w:rsidR="00395314" w:rsidRPr="001460A3" w:rsidRDefault="00395314" w:rsidP="001443C2">
      <w:pPr>
        <w:pStyle w:val="NormalWeb"/>
        <w:spacing w:before="0" w:beforeAutospacing="0" w:afterAutospacing="0"/>
        <w:rPr>
          <w:sz w:val="28"/>
          <w:szCs w:val="28"/>
        </w:rPr>
      </w:pPr>
      <w:r w:rsidRPr="001460A3">
        <w:rPr>
          <w:sz w:val="28"/>
          <w:szCs w:val="28"/>
          <w:lang w:val="vi-VN"/>
        </w:rPr>
        <w:t xml:space="preserve">- Đối với những cá nhân đăng ký danh hiệu chiến sĩ thi đua phải đăng ký đề tài, sáng kiến, giải pháp mới với Hội đồng khoa học đơn vị cùng lúc với đăng ký thi đua đầu năm học, yêu cầu không đổi tên đề tài. </w:t>
      </w:r>
      <w:r w:rsidRPr="001460A3">
        <w:rPr>
          <w:sz w:val="28"/>
          <w:szCs w:val="28"/>
        </w:rPr>
        <w:t>Đề tài sáng kiến của từng cá nhân được in và đóng tập.</w:t>
      </w:r>
    </w:p>
    <w:p w:rsidR="00395314" w:rsidRPr="001460A3" w:rsidRDefault="00395314" w:rsidP="001443C2">
      <w:pPr>
        <w:pStyle w:val="NormalWeb"/>
        <w:spacing w:before="0" w:beforeAutospacing="0" w:afterAutospacing="0"/>
        <w:rPr>
          <w:sz w:val="28"/>
          <w:szCs w:val="28"/>
          <w:lang w:val="vi-VN"/>
        </w:rPr>
      </w:pPr>
      <w:r w:rsidRPr="001460A3">
        <w:rPr>
          <w:b/>
          <w:sz w:val="28"/>
          <w:szCs w:val="28"/>
          <w:lang w:val="vi-VN"/>
        </w:rPr>
        <w:t>- Hồ sơ sáng kiến, giải pháp thực hiện theo</w:t>
      </w:r>
      <w:r w:rsidR="004774B4" w:rsidRPr="001460A3">
        <w:rPr>
          <w:sz w:val="28"/>
          <w:szCs w:val="28"/>
          <w:lang w:val="vi-VN"/>
        </w:rPr>
        <w:t xml:space="preserve"> Hướng dẫn số </w:t>
      </w:r>
      <w:r w:rsidRPr="001460A3">
        <w:rPr>
          <w:sz w:val="28"/>
          <w:szCs w:val="28"/>
          <w:lang w:val="vi-VN"/>
        </w:rPr>
        <w:t>29/HDHĐXCNSKCTP ngày 18 tháng 10 năm 2018 của Hội đồng xét công nhận sáng kiến cấp thành phố về việc xét sáng kiến phục vụ công tác thi đua, khen thưởng trên địa bàn thành phố Hồ Chí Minh.</w:t>
      </w:r>
    </w:p>
    <w:p w:rsidR="00395314" w:rsidRPr="001460A3" w:rsidRDefault="00395314" w:rsidP="00395314">
      <w:pPr>
        <w:pStyle w:val="NormalWeb"/>
        <w:spacing w:before="0" w:beforeAutospacing="0" w:afterAutospacing="0"/>
        <w:ind w:firstLine="720"/>
        <w:rPr>
          <w:sz w:val="28"/>
          <w:szCs w:val="28"/>
          <w:lang w:val="vi-VN"/>
        </w:rPr>
      </w:pPr>
      <w:r w:rsidRPr="001460A3">
        <w:rPr>
          <w:b/>
          <w:sz w:val="28"/>
          <w:szCs w:val="28"/>
          <w:lang w:val="vi-VN"/>
        </w:rPr>
        <w:t>- Từ tháng 10 năm 2021 đến 17 tháng 12 năm 2021</w:t>
      </w:r>
      <w:r w:rsidRPr="001460A3">
        <w:rPr>
          <w:sz w:val="28"/>
          <w:szCs w:val="28"/>
          <w:lang w:val="vi-VN"/>
        </w:rPr>
        <w:t xml:space="preserve">, Hội đồng khoa học </w:t>
      </w:r>
      <w:r w:rsidR="004774B4" w:rsidRPr="001460A3">
        <w:rPr>
          <w:sz w:val="28"/>
          <w:szCs w:val="28"/>
        </w:rPr>
        <w:t>nhà trường</w:t>
      </w:r>
      <w:r w:rsidRPr="001460A3">
        <w:rPr>
          <w:sz w:val="28"/>
          <w:szCs w:val="28"/>
          <w:lang w:val="vi-VN"/>
        </w:rPr>
        <w:t xml:space="preserve"> tổ chức chấm, xét duyệt sáng kiến, giải pháp mới đã đăng ký trên cơ sở khách quan, công bằng.</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xml:space="preserve">- Từ ngày 21 đến 23 tháng 12 năm 2021 </w:t>
      </w:r>
      <w:r w:rsidR="004774B4" w:rsidRPr="001460A3">
        <w:rPr>
          <w:sz w:val="28"/>
          <w:szCs w:val="28"/>
        </w:rPr>
        <w:t>nhà trường</w:t>
      </w:r>
      <w:r w:rsidRPr="001460A3">
        <w:rPr>
          <w:sz w:val="28"/>
          <w:szCs w:val="28"/>
          <w:lang w:val="vi-VN"/>
        </w:rPr>
        <w:t xml:space="preserve"> nộp hồ sơ sáng kiến giải pháp (kèm các tập tin </w:t>
      </w:r>
      <w:r w:rsidRPr="001460A3">
        <w:rPr>
          <w:b/>
          <w:sz w:val="28"/>
          <w:szCs w:val="28"/>
          <w:lang w:val="vi-VN"/>
        </w:rPr>
        <w:t>Hồ sơ giải pháp/sáng kiến</w:t>
      </w:r>
      <w:r w:rsidRPr="001460A3">
        <w:rPr>
          <w:sz w:val="28"/>
          <w:szCs w:val="28"/>
          <w:lang w:val="vi-VN"/>
        </w:rPr>
        <w:t xml:space="preserve"> theo quy định) cho Khối trưởng.</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Từ ngày 29 đến 30 tháng 12 năm 2021 các khối trưởng nộp đầy đủ hồ sơ về Phòng GDĐT (</w:t>
      </w:r>
      <w:r w:rsidRPr="001460A3">
        <w:rPr>
          <w:b/>
          <w:sz w:val="28"/>
          <w:szCs w:val="28"/>
          <w:lang w:val="vi-VN"/>
        </w:rPr>
        <w:t>khối trưởng tập hợp khối của mình nộp cho Phòng giáo dục và Đào tạo: Khối Mầm non nộp cho Cô Hồng; Khối Tiểu học nộp cho Thầy Cư và Khối trung học cơ sở nộp cho Thầy Lộc; hồ sơ xếp theo thứ tự danh sách</w:t>
      </w:r>
      <w:r w:rsidRPr="001460A3">
        <w:rPr>
          <w:sz w:val="28"/>
          <w:szCs w:val="28"/>
          <w:lang w:val="vi-VN"/>
        </w:rPr>
        <w:t>) có ghi chú số lượng của từng đơn vị.</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Từ ngày 03 và 07 tháng 01 năm 2021, thành lập Hội đồng sáng kiến của ngành Giáo dục; tổ chức triển khai, hướng dẫn chấm, xét duyệt sáng kiến giải pháp.</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Từ ngày 11 tháng 01 đến ngày 31 tháng 01 năm 2022, Hội đồng khoa học của ngành Giáo dục tổ chức chấm, xét duyệt sáng kiến giải pháp (Giám khảo chầm tại P.GDĐT, kết quả thống nhất giữa các giám khảo và nộp lại cho chuyên viên, khối</w:t>
      </w:r>
    </w:p>
    <w:p w:rsidR="00395314" w:rsidRPr="001460A3" w:rsidRDefault="00395314" w:rsidP="00395314">
      <w:pPr>
        <w:pStyle w:val="NormalWeb"/>
        <w:spacing w:before="0" w:beforeAutospacing="0" w:afterAutospacing="0"/>
        <w:rPr>
          <w:sz w:val="28"/>
          <w:szCs w:val="28"/>
        </w:rPr>
      </w:pPr>
      <w:proofErr w:type="gramStart"/>
      <w:r w:rsidRPr="001460A3">
        <w:rPr>
          <w:sz w:val="28"/>
          <w:szCs w:val="28"/>
        </w:rPr>
        <w:t>trưởng</w:t>
      </w:r>
      <w:proofErr w:type="gramEnd"/>
      <w:r w:rsidRPr="001460A3">
        <w:rPr>
          <w:sz w:val="28"/>
          <w:szCs w:val="28"/>
        </w:rPr>
        <w:t xml:space="preserve"> phụ trách kiểm tra nội dung phiếu chấm. Lưu ý phiếu chấm cần thể hiện đủ 03 nội dung: tính mới (tính khoa học); hiệu quả mang lại; phạm </w:t>
      </w:r>
      <w:proofErr w:type="gramStart"/>
      <w:r w:rsidRPr="001460A3">
        <w:rPr>
          <w:sz w:val="28"/>
          <w:szCs w:val="28"/>
        </w:rPr>
        <w:t>vi</w:t>
      </w:r>
      <w:proofErr w:type="gramEnd"/>
      <w:r w:rsidRPr="001460A3">
        <w:rPr>
          <w:sz w:val="28"/>
          <w:szCs w:val="28"/>
        </w:rPr>
        <w:t xml:space="preserve"> áp dụng.)</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Từ ngày 02 tháng 02 đến ngày 06 tháng 02 năm 2022 các khối trưởng phối hợp chuyên viên phụ trách nhập kết quả đánh giá sáng kiến vào báo cáo kết quả hoạt động sáng kiến của khối (theo mẫu) và gửi tập tin (Word) cho Hội đồng sáng kiến (ông Nguyễn Thanh Long nhận qua email: ciptthidua.hocmon@moet.edu.vn</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lastRenderedPageBreak/>
        <w:t>- Từ ngày 18 tháng 02 đến ngày 26 tháng 02 năm 2022 Hội đồng sáng kiến họp thông qua kết quả đánh giá.</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Từ ngày 01 tháng 3 đến ngày 05 tháng 3 năm 2022 hoàn chỉnh hồ sơ gửi Hội đồng sáng kiến Huyện.</w:t>
      </w:r>
    </w:p>
    <w:p w:rsidR="00395314" w:rsidRPr="001460A3" w:rsidRDefault="00395314" w:rsidP="00395314">
      <w:pPr>
        <w:pStyle w:val="NormalWeb"/>
        <w:spacing w:before="0" w:beforeAutospacing="0" w:afterAutospacing="0"/>
        <w:rPr>
          <w:sz w:val="28"/>
          <w:szCs w:val="28"/>
          <w:lang w:val="vi-VN"/>
        </w:rPr>
      </w:pPr>
      <w:r w:rsidRPr="001460A3">
        <w:rPr>
          <w:sz w:val="28"/>
          <w:szCs w:val="28"/>
        </w:rPr>
        <w:t xml:space="preserve">. </w:t>
      </w:r>
      <w:r w:rsidRPr="001460A3">
        <w:rPr>
          <w:sz w:val="28"/>
          <w:szCs w:val="28"/>
          <w:lang w:val="vi-VN"/>
        </w:rPr>
        <w:tab/>
        <w:t>- Sau khi hoàn tất việc chấm sáng kiến cho các cá nhân đã đăng ký danh hiệu Chiến sĩ thi đua, các đơn vị tổng hợp kết quả và hoàn chỉnh “Danh sách đề nghị chấm sáng kiên cấp huyện” (theo mẫu đính kèm), lưu trữ hồ sơ theo qui định.</w:t>
      </w:r>
    </w:p>
    <w:p w:rsidR="00395314" w:rsidRPr="001460A3" w:rsidRDefault="00395314" w:rsidP="00395314">
      <w:pPr>
        <w:pStyle w:val="NormalWeb"/>
        <w:spacing w:before="0" w:beforeAutospacing="0" w:afterAutospacing="0"/>
        <w:ind w:firstLine="720"/>
        <w:rPr>
          <w:b/>
          <w:bCs/>
          <w:sz w:val="28"/>
          <w:szCs w:val="28"/>
          <w:lang w:val="vi-VN"/>
        </w:rPr>
      </w:pPr>
      <w:r w:rsidRPr="001460A3">
        <w:rPr>
          <w:b/>
          <w:bCs/>
          <w:sz w:val="28"/>
          <w:szCs w:val="28"/>
          <w:lang w:val="vi-VN"/>
        </w:rPr>
        <w:t xml:space="preserve">Hồ sơ giải pháp/sáng kiến gồm: </w:t>
      </w:r>
    </w:p>
    <w:p w:rsidR="00395314" w:rsidRPr="001460A3" w:rsidRDefault="00395314" w:rsidP="00395314">
      <w:pPr>
        <w:pStyle w:val="NormalWeb"/>
        <w:spacing w:before="0" w:beforeAutospacing="0" w:afterAutospacing="0"/>
        <w:ind w:firstLine="720"/>
        <w:rPr>
          <w:sz w:val="28"/>
          <w:szCs w:val="28"/>
          <w:lang w:val="vi-VN"/>
        </w:rPr>
      </w:pPr>
      <w:r w:rsidRPr="001460A3">
        <w:rPr>
          <w:b/>
          <w:bCs/>
          <w:sz w:val="28"/>
          <w:szCs w:val="28"/>
          <w:lang w:val="vi-VN"/>
        </w:rPr>
        <w:t xml:space="preserve">- </w:t>
      </w:r>
      <w:r w:rsidRPr="001460A3">
        <w:rPr>
          <w:bCs/>
          <w:sz w:val="28"/>
          <w:szCs w:val="28"/>
          <w:lang w:val="vi-VN"/>
        </w:rPr>
        <w:t>Biên bản hợp đánh giá sáng kiến của đơn vị.</w:t>
      </w:r>
    </w:p>
    <w:p w:rsidR="00395314" w:rsidRPr="001460A3" w:rsidRDefault="00395314" w:rsidP="00395314">
      <w:pPr>
        <w:pStyle w:val="NormalWeb"/>
        <w:spacing w:before="0" w:beforeAutospacing="0" w:afterAutospacing="0"/>
        <w:ind w:firstLine="720"/>
        <w:rPr>
          <w:sz w:val="28"/>
          <w:szCs w:val="28"/>
        </w:rPr>
      </w:pPr>
      <w:r w:rsidRPr="001460A3">
        <w:rPr>
          <w:sz w:val="28"/>
          <w:szCs w:val="28"/>
          <w:lang w:val="vi-VN"/>
        </w:rPr>
        <w:t xml:space="preserve">- Bản tổng hợp giải pháp, đề tài sáng kiến (báo cáo kết quả hoạt động sáng kiến của Hội đồng sáng kiến nhà trường). </w:t>
      </w:r>
      <w:r w:rsidRPr="001460A3">
        <w:rPr>
          <w:sz w:val="28"/>
          <w:szCs w:val="28"/>
        </w:rPr>
        <w:t xml:space="preserve">Bản tổng hợp giải pháp, đề tài sáng kiến chú trọng đánh giá nội dung giải pháp khoa học (đối với giải pháp) tính mới (đối với sáng kiên); hiệu quả mang lại; phạm </w:t>
      </w:r>
      <w:proofErr w:type="gramStart"/>
      <w:r w:rsidRPr="001460A3">
        <w:rPr>
          <w:sz w:val="28"/>
          <w:szCs w:val="28"/>
        </w:rPr>
        <w:t>vi</w:t>
      </w:r>
      <w:proofErr w:type="gramEnd"/>
      <w:r w:rsidRPr="001460A3">
        <w:rPr>
          <w:sz w:val="28"/>
          <w:szCs w:val="28"/>
        </w:rPr>
        <w:t xml:space="preserve"> áp dụng) (mẫu 3)</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 Giải pháp, đề tài sáng kiến của từng cá nhân hoặc nhóm được in và đóng tập; đơn yêu cầu công nhận sáng kiến, giải pháp (các trường hợp đề nghị sáng kiến, giải pháp cấp thành phố phải có minh chứng áp dụng ngoài huyện); bản mô tả sáng kiến (cần nêu rõ giải pháp khoa học hoặc điểm mới, số liệu minh chứng hiệu quả mang lại khi áp dụng và xác định phạm vi ảnh hưởng ở cấp tương ứng đề nghị); Phiếu đánh giá sáng kiến của Hội đồng sáng kiến trường, file nội dung đề tài sáng kiến.</w:t>
      </w:r>
    </w:p>
    <w:p w:rsidR="00395314" w:rsidRPr="001460A3" w:rsidRDefault="00395314" w:rsidP="00395314">
      <w:pPr>
        <w:pStyle w:val="NormalWeb"/>
        <w:spacing w:before="0" w:beforeAutospacing="0" w:afterAutospacing="0"/>
        <w:ind w:firstLine="720"/>
        <w:rPr>
          <w:sz w:val="28"/>
          <w:szCs w:val="28"/>
          <w:lang w:val="vi-VN"/>
        </w:rPr>
      </w:pPr>
      <w:r w:rsidRPr="001460A3">
        <w:rPr>
          <w:sz w:val="28"/>
          <w:szCs w:val="28"/>
          <w:lang w:val="vi-VN"/>
        </w:rPr>
        <w:t>Đối với danh hiệu CSTĐ cơ sở nộp 02 bộ, đối với danh hiệu cấp thành phố nộp 03 bộ và danh hiệu Nhà nước nộp 04 bộ, Phòng Giáo dục và Đào tạo không nhận hồ sơ xét duyệt nộp sau thời gian quy định.</w:t>
      </w:r>
    </w:p>
    <w:p w:rsidR="00C46978" w:rsidRPr="001460A3" w:rsidRDefault="00586E02" w:rsidP="00C46978">
      <w:pPr>
        <w:pStyle w:val="NormalWeb"/>
        <w:spacing w:before="0" w:beforeAutospacing="0" w:afterAutospacing="0"/>
        <w:ind w:firstLine="720"/>
        <w:rPr>
          <w:sz w:val="28"/>
          <w:szCs w:val="28"/>
          <w:lang w:val="vi-VN"/>
        </w:rPr>
      </w:pPr>
      <w:r>
        <w:rPr>
          <w:b/>
          <w:bCs/>
          <w:sz w:val="28"/>
          <w:szCs w:val="28"/>
          <w:lang w:val="vi-VN"/>
        </w:rPr>
        <w:t>5</w:t>
      </w:r>
      <w:r w:rsidR="00C46978" w:rsidRPr="001460A3">
        <w:rPr>
          <w:b/>
          <w:bCs/>
          <w:sz w:val="28"/>
          <w:szCs w:val="28"/>
          <w:lang w:val="vi-VN"/>
        </w:rPr>
        <w:t xml:space="preserve">. </w:t>
      </w:r>
      <w:r w:rsidR="001443C2">
        <w:rPr>
          <w:b/>
          <w:bCs/>
          <w:sz w:val="28"/>
          <w:szCs w:val="28"/>
        </w:rPr>
        <w:t>Thực hiện</w:t>
      </w:r>
      <w:r w:rsidR="00C46978" w:rsidRPr="001460A3">
        <w:rPr>
          <w:b/>
          <w:bCs/>
          <w:sz w:val="28"/>
          <w:szCs w:val="28"/>
          <w:lang w:val="vi-VN"/>
        </w:rPr>
        <w:t xml:space="preserve"> sinh hoạt khối thi đua</w:t>
      </w:r>
    </w:p>
    <w:p w:rsidR="00C46978" w:rsidRPr="001460A3" w:rsidRDefault="001443C2" w:rsidP="00C46978">
      <w:pPr>
        <w:pStyle w:val="NormalWeb"/>
        <w:spacing w:before="0" w:beforeAutospacing="0" w:afterAutospacing="0"/>
        <w:ind w:firstLine="720"/>
        <w:rPr>
          <w:sz w:val="28"/>
          <w:szCs w:val="28"/>
          <w:lang w:val="vi-VN"/>
        </w:rPr>
      </w:pPr>
      <w:r>
        <w:rPr>
          <w:sz w:val="28"/>
          <w:szCs w:val="28"/>
          <w:lang w:val="vi-VN"/>
        </w:rPr>
        <w:t>- Cùng</w:t>
      </w:r>
      <w:r w:rsidR="00C46978" w:rsidRPr="001460A3">
        <w:rPr>
          <w:sz w:val="28"/>
          <w:szCs w:val="28"/>
          <w:lang w:val="vi-VN"/>
        </w:rPr>
        <w:t xml:space="preserve"> khối thi đua xây dựng nội dung, kế hoạch và định hướng tổ chức hoạt động của Khối nhằm phát động phong trào thi đua yêu nước để thực hiện tốt nhiệm vụ chính trị trong năm học 2021-2022.</w:t>
      </w:r>
    </w:p>
    <w:p w:rsidR="00C46978" w:rsidRPr="001460A3" w:rsidRDefault="00C46978" w:rsidP="00C46978">
      <w:pPr>
        <w:pStyle w:val="NormalWeb"/>
        <w:spacing w:before="0" w:beforeAutospacing="0" w:afterAutospacing="0"/>
        <w:rPr>
          <w:sz w:val="28"/>
          <w:szCs w:val="28"/>
          <w:lang w:val="vi-VN"/>
        </w:rPr>
      </w:pPr>
      <w:r w:rsidRPr="001460A3">
        <w:rPr>
          <w:sz w:val="28"/>
          <w:szCs w:val="28"/>
        </w:rPr>
        <w:t xml:space="preserve">. </w:t>
      </w:r>
      <w:r w:rsidRPr="001460A3">
        <w:rPr>
          <w:sz w:val="28"/>
          <w:szCs w:val="28"/>
          <w:lang w:val="vi-VN"/>
        </w:rPr>
        <w:tab/>
        <w:t>- Để chuẩn bị cho việc xét, đề nghị tặng Cờ thi đua cho các khối thi đua trong tổng kết phong trào thi đua năm học 2021 – 2022, phòng Giáo dục và Đào tạo huyện Hóc Môn phân chia khối thi đua năm học 2021-2022 như sau:</w:t>
      </w:r>
    </w:p>
    <w:p w:rsidR="00C46978" w:rsidRPr="001460A3" w:rsidRDefault="00C46978" w:rsidP="00C46978">
      <w:pPr>
        <w:pStyle w:val="NormalWeb"/>
        <w:spacing w:before="0" w:beforeAutospacing="0" w:afterAutospacing="0"/>
        <w:ind w:firstLine="720"/>
        <w:rPr>
          <w:b/>
          <w:bCs/>
          <w:sz w:val="28"/>
          <w:szCs w:val="28"/>
          <w:lang w:val="vi-VN"/>
        </w:rPr>
      </w:pPr>
      <w:r w:rsidRPr="001460A3">
        <w:rPr>
          <w:b/>
          <w:bCs/>
          <w:sz w:val="28"/>
          <w:szCs w:val="28"/>
          <w:lang w:val="vi-VN"/>
        </w:rPr>
        <w:t xml:space="preserve">Khối thi đua 38 gồm 13 trường tiểu học: </w:t>
      </w:r>
    </w:p>
    <w:p w:rsidR="00C46978" w:rsidRPr="001460A3" w:rsidRDefault="00C46978" w:rsidP="00C46978">
      <w:pPr>
        <w:pStyle w:val="NormalWeb"/>
        <w:spacing w:before="0" w:beforeAutospacing="0" w:afterAutospacing="0"/>
        <w:ind w:firstLine="720"/>
        <w:rPr>
          <w:bCs/>
          <w:sz w:val="28"/>
          <w:szCs w:val="28"/>
          <w:lang w:val="vi-VN"/>
        </w:rPr>
      </w:pPr>
      <w:r w:rsidRPr="001460A3">
        <w:rPr>
          <w:bCs/>
          <w:sz w:val="28"/>
          <w:szCs w:val="28"/>
          <w:lang w:val="vi-VN"/>
        </w:rPr>
        <w:t>1. Tiểu học Ấp Đình</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2. Tiểu học Hoàng Hoa Thám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3. Tiểu học Lý Chính Thắng 2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4. Tiểu học Mỹ Hòa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lastRenderedPageBreak/>
        <w:t>5. Tiểu học Mỹ Huề</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6. Tiểu học Nam Kỳ Khởi Nghĩa</w:t>
      </w:r>
    </w:p>
    <w:p w:rsidR="00C46978" w:rsidRPr="001460A3" w:rsidRDefault="00C46978" w:rsidP="00C46978">
      <w:pPr>
        <w:pStyle w:val="NormalWeb"/>
        <w:spacing w:before="0" w:beforeAutospacing="0" w:afterAutospacing="0"/>
        <w:ind w:firstLine="720"/>
        <w:rPr>
          <w:sz w:val="28"/>
          <w:szCs w:val="28"/>
          <w:lang w:val="vi-VN"/>
        </w:rPr>
      </w:pPr>
      <w:r w:rsidRPr="001460A3">
        <w:rPr>
          <w:bCs/>
          <w:sz w:val="28"/>
          <w:szCs w:val="28"/>
          <w:lang w:val="vi-VN"/>
        </w:rPr>
        <w:t>7. Tiểu học Nhị Tân</w:t>
      </w:r>
    </w:p>
    <w:p w:rsidR="00C46978" w:rsidRPr="001460A3" w:rsidRDefault="00C46978" w:rsidP="00C46978">
      <w:pPr>
        <w:pStyle w:val="NormalWeb"/>
        <w:spacing w:before="0" w:beforeAutospacing="0" w:afterAutospacing="0"/>
        <w:ind w:firstLine="720"/>
        <w:rPr>
          <w:b/>
          <w:sz w:val="28"/>
          <w:szCs w:val="28"/>
          <w:lang w:val="vi-VN"/>
        </w:rPr>
      </w:pPr>
      <w:r w:rsidRPr="001460A3">
        <w:rPr>
          <w:b/>
          <w:sz w:val="28"/>
          <w:szCs w:val="28"/>
          <w:lang w:val="vi-VN"/>
        </w:rPr>
        <w:t xml:space="preserve">8. Tiểu học Tam Đông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9. Tiểu học Tam Đông 2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10.Tiểu học Thới Tam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11.Tiểu học Thới Thạnh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12.Tiểu học Trần Văn Danh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13.Tiểu học Võ Văn Thắng</w:t>
      </w:r>
    </w:p>
    <w:p w:rsidR="00C46978" w:rsidRPr="001460A3" w:rsidRDefault="00C46978" w:rsidP="00C46978">
      <w:pPr>
        <w:pStyle w:val="NormalWeb"/>
        <w:spacing w:before="0" w:beforeAutospacing="0" w:afterAutospacing="0"/>
        <w:ind w:firstLine="720"/>
        <w:rPr>
          <w:b/>
          <w:bCs/>
          <w:sz w:val="28"/>
          <w:szCs w:val="28"/>
          <w:lang w:val="vi-VN"/>
        </w:rPr>
      </w:pPr>
      <w:r w:rsidRPr="001460A3">
        <w:rPr>
          <w:b/>
          <w:bCs/>
          <w:sz w:val="28"/>
          <w:szCs w:val="28"/>
          <w:lang w:val="vi-VN"/>
        </w:rPr>
        <w:t>Khối trưởng</w:t>
      </w:r>
      <w:r w:rsidRPr="001460A3">
        <w:rPr>
          <w:bCs/>
          <w:sz w:val="28"/>
          <w:szCs w:val="28"/>
          <w:lang w:val="vi-VN"/>
        </w:rPr>
        <w:t>: Ông Nguyễn Đức Tài - Hiệu trưởng trường Tiểu học Trần Văn Danh.</w:t>
      </w:r>
      <w:r w:rsidRPr="001460A3">
        <w:rPr>
          <w:b/>
          <w:bCs/>
          <w:sz w:val="28"/>
          <w:szCs w:val="28"/>
          <w:lang w:val="vi-VN"/>
        </w:rPr>
        <w:t xml:space="preserve"> </w:t>
      </w:r>
    </w:p>
    <w:p w:rsidR="00C46978" w:rsidRPr="001460A3" w:rsidRDefault="00C46978" w:rsidP="00C46978">
      <w:pPr>
        <w:pStyle w:val="NormalWeb"/>
        <w:spacing w:before="0" w:beforeAutospacing="0" w:afterAutospacing="0"/>
        <w:ind w:firstLine="720"/>
        <w:rPr>
          <w:sz w:val="28"/>
          <w:szCs w:val="28"/>
          <w:lang w:val="vi-VN"/>
        </w:rPr>
      </w:pPr>
      <w:r w:rsidRPr="001460A3">
        <w:rPr>
          <w:b/>
          <w:bCs/>
          <w:sz w:val="28"/>
          <w:szCs w:val="28"/>
          <w:lang w:val="vi-VN"/>
        </w:rPr>
        <w:t xml:space="preserve">Khối phó: </w:t>
      </w:r>
      <w:r w:rsidRPr="001460A3">
        <w:rPr>
          <w:bCs/>
          <w:sz w:val="28"/>
          <w:szCs w:val="28"/>
          <w:lang w:val="vi-VN"/>
        </w:rPr>
        <w:t>Trần Công Thành - Hiệu trưởng trường Tiểu học Nam Kỳ Khởi Nghĩa.</w:t>
      </w:r>
    </w:p>
    <w:p w:rsidR="00C46978" w:rsidRPr="001460A3" w:rsidRDefault="00C46978" w:rsidP="00C46978">
      <w:pPr>
        <w:pStyle w:val="NormalWeb"/>
        <w:spacing w:before="0" w:beforeAutospacing="0" w:afterAutospacing="0"/>
        <w:ind w:firstLine="720"/>
        <w:rPr>
          <w:sz w:val="28"/>
          <w:szCs w:val="28"/>
          <w:lang w:val="vi-VN"/>
        </w:rPr>
      </w:pPr>
      <w:r w:rsidRPr="001460A3">
        <w:rPr>
          <w:b/>
          <w:bCs/>
          <w:sz w:val="28"/>
          <w:szCs w:val="28"/>
        </w:rPr>
        <w:t>Thực hiện một số n</w:t>
      </w:r>
      <w:r w:rsidRPr="001460A3">
        <w:rPr>
          <w:b/>
          <w:bCs/>
          <w:sz w:val="28"/>
          <w:szCs w:val="28"/>
          <w:lang w:val="vi-VN"/>
        </w:rPr>
        <w:t>guyên tắc hoạt động khối thi đua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Khối thi đua hoạt động theo chế độ tập thể, các quyết định của khối được thông qua các buổi họp, sinh hoạt của khối trên nguyên tắc tập trung dân chủ, bình đẳng, tự nguyện, tự giác, công khai, hợp tác. Các quyết định của khối là ý kiến chung của các đơn vị trong từng khối thi đua, khi có ý kiến khác nhau không được sự thống nhất trong khối thì khối trưởng có trách nhiệm báo cáo và xin ý kiến chỉ đạo của Trưởng phòng Giáo dục và Đào tạo.</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Đơn vị đảm nhiệm vai trò Khối trưởng các khối thi đua được sử dụng con dấu của đơn vị mình làm cơ sở pháp lý cho các văn bản liên quan đến hoạt động của khối thi đua.</w:t>
      </w:r>
    </w:p>
    <w:p w:rsidR="00C46978" w:rsidRPr="001460A3" w:rsidRDefault="00C46978" w:rsidP="00C46978">
      <w:pPr>
        <w:pStyle w:val="NormalWeb"/>
        <w:spacing w:before="0" w:beforeAutospacing="0" w:afterAutospacing="0"/>
        <w:ind w:firstLine="720"/>
        <w:rPr>
          <w:b/>
          <w:iCs/>
          <w:sz w:val="28"/>
          <w:szCs w:val="28"/>
          <w:lang w:val="vi-VN"/>
        </w:rPr>
      </w:pPr>
      <w:r w:rsidRPr="001460A3">
        <w:rPr>
          <w:b/>
          <w:iCs/>
          <w:sz w:val="28"/>
          <w:szCs w:val="28"/>
          <w:lang w:val="vi-VN"/>
        </w:rPr>
        <w:t xml:space="preserve">Nhiệm vụ </w:t>
      </w:r>
    </w:p>
    <w:p w:rsidR="00C46978" w:rsidRPr="001460A3" w:rsidRDefault="00C46978" w:rsidP="00C46978">
      <w:pPr>
        <w:pStyle w:val="NormalWeb"/>
        <w:spacing w:before="0" w:beforeAutospacing="0" w:afterAutospacing="0"/>
        <w:ind w:firstLine="720"/>
        <w:rPr>
          <w:b/>
          <w:sz w:val="28"/>
          <w:szCs w:val="28"/>
          <w:lang w:val="vi-VN"/>
        </w:rPr>
      </w:pPr>
      <w:r w:rsidRPr="001460A3">
        <w:rPr>
          <w:b/>
          <w:i/>
          <w:iCs/>
          <w:sz w:val="28"/>
          <w:szCs w:val="28"/>
          <w:lang w:val="vi-VN"/>
        </w:rPr>
        <w:t>Nhiệm vụ của khối thi đua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Xây dựng chương trình, kế hoạch, nội dung của phong trào thi đua và công tác khen thưởng cho năm học 2021-2022.</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Xây dựng lịch tổ chức sinh hoạt của khối thi đua trong năm học 2021-2022.</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Tổ chức giao lưu, trao đổi và học tập kinh nghiệm về tổ chức phong trào thi đua, qua đó rút kinh nghiệm và nhân rộng các gương điển hình tiên tiến.</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Thực hiện bình xét thi đua cuối năm cho các đơn vị và cá nhân trong khối, tôn vinh đơn vị dẫn đầu và đề nghị đơn vị nhận Cờ Thi đua của UBND thành phố.</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Lập và lưu hồ sơ Khối theo quy định. </w:t>
      </w:r>
    </w:p>
    <w:p w:rsidR="00C46978" w:rsidRPr="001460A3" w:rsidRDefault="00C46978" w:rsidP="00C46978">
      <w:pPr>
        <w:pStyle w:val="NormalWeb"/>
        <w:spacing w:before="0" w:beforeAutospacing="0" w:afterAutospacing="0"/>
        <w:ind w:firstLine="720"/>
        <w:rPr>
          <w:b/>
          <w:i/>
          <w:sz w:val="28"/>
          <w:szCs w:val="28"/>
          <w:lang w:val="vi-VN"/>
        </w:rPr>
      </w:pPr>
      <w:r w:rsidRPr="001460A3">
        <w:rPr>
          <w:b/>
          <w:i/>
          <w:sz w:val="28"/>
          <w:szCs w:val="28"/>
          <w:lang w:val="vi-VN"/>
        </w:rPr>
        <w:lastRenderedPageBreak/>
        <w:t>Nhiệm vụ của khối trưởng, khối phó</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Tổ chức cho các đơn vị đăng ký danh hiệu thi đua, ký kết giao ước thi đua, đăng ký tổ chức chuyên đề về công tác thi đua khen thưởng.</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Quyết định thời gian, địa điểm, chương trình làm việc và chủ trì các buổi họp của khối thi đua; triệu tập cuộc họp đột xuất để triển khai các văn bản, nội dung mới về thi đua theo chỉ đạo của Phòng GDĐT hoặc theo đề nghị của các đơn vị trong khối.</w:t>
      </w:r>
    </w:p>
    <w:p w:rsidR="00C46978" w:rsidRPr="001460A3" w:rsidRDefault="00C46978" w:rsidP="00C46978">
      <w:pPr>
        <w:pStyle w:val="NormalWeb"/>
        <w:spacing w:before="0" w:beforeAutospacing="0" w:afterAutospacing="0"/>
        <w:ind w:firstLine="720"/>
        <w:rPr>
          <w:sz w:val="28"/>
          <w:szCs w:val="28"/>
        </w:rPr>
      </w:pPr>
      <w:r w:rsidRPr="001460A3">
        <w:rPr>
          <w:sz w:val="28"/>
          <w:szCs w:val="28"/>
          <w:lang w:val="vi-VN"/>
        </w:rPr>
        <w:t xml:space="preserve">- Tổng hợp, báo cáo đăng ký, kết quả hoạt động của khối thi đua cho phòng Giáo dục và Đào tạo vào đầu và cuối năm học. </w:t>
      </w:r>
      <w:r w:rsidRPr="001460A3">
        <w:rPr>
          <w:sz w:val="28"/>
          <w:szCs w:val="28"/>
        </w:rPr>
        <w:t>Sử dụng con dấu của đơn vị để đóng dấu trong các công văn của khối trưởng gửi cấp trên.</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Khối phó phối hợp, hỗ trợ Khối trưởng thực hiện các công tác của khối. </w:t>
      </w:r>
    </w:p>
    <w:p w:rsidR="00C46978" w:rsidRPr="001460A3" w:rsidRDefault="00341D2A" w:rsidP="00C46978">
      <w:pPr>
        <w:pStyle w:val="NormalWeb"/>
        <w:spacing w:before="0" w:beforeAutospacing="0" w:afterAutospacing="0"/>
        <w:ind w:firstLine="720"/>
        <w:rPr>
          <w:b/>
          <w:i/>
          <w:sz w:val="28"/>
          <w:szCs w:val="28"/>
          <w:lang w:val="vi-VN"/>
        </w:rPr>
      </w:pPr>
      <w:r>
        <w:rPr>
          <w:b/>
          <w:i/>
          <w:sz w:val="28"/>
          <w:szCs w:val="28"/>
          <w:lang w:val="vi-VN"/>
        </w:rPr>
        <w:t>Nhiệm vụ của</w:t>
      </w:r>
      <w:r w:rsidR="00C46978" w:rsidRPr="001460A3">
        <w:rPr>
          <w:b/>
          <w:i/>
          <w:sz w:val="28"/>
          <w:szCs w:val="28"/>
          <w:lang w:val="vi-VN"/>
        </w:rPr>
        <w:t xml:space="preserve"> đơn vị trong khối thi đua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Thực hiện nghiêm túc việc đăng ký danh hiệu thi đua, chỉ tiêu thi đua và ký kết giao ước thi đua.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Thực hiện đầy đủ các nội dung thi đua đã đăng ký; thực hiện báo cáo sơ kết, tổng kết và tự đánh giá, chấm điểm thi đua của đơn vị đúng thời gian qui định.</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Tham dự đầy đủ, đúng thành phần các buổi họp, sinh hoạt và các hoạt động khác do khối thi đua thống nhất tổ chức.</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Tham gia góp ý, đề xuất, kiến nghị các giải pháp nhằm đẩy mạnh, đổi mới công tác thi đua khen thưởng của khối thi đua cho năm học mới.</w:t>
      </w:r>
    </w:p>
    <w:p w:rsidR="00C46978" w:rsidRPr="001460A3" w:rsidRDefault="00341D2A" w:rsidP="00C46978">
      <w:pPr>
        <w:pStyle w:val="NormalWeb"/>
        <w:spacing w:before="0" w:beforeAutospacing="0" w:afterAutospacing="0"/>
        <w:ind w:firstLine="720"/>
        <w:rPr>
          <w:sz w:val="28"/>
          <w:szCs w:val="28"/>
          <w:lang w:val="vi-VN"/>
        </w:rPr>
      </w:pPr>
      <w:r>
        <w:rPr>
          <w:b/>
          <w:bCs/>
          <w:sz w:val="28"/>
          <w:szCs w:val="28"/>
          <w:lang w:val="vi-VN"/>
        </w:rPr>
        <w:t>Hoạt động của</w:t>
      </w:r>
      <w:r w:rsidR="00C46978" w:rsidRPr="001460A3">
        <w:rPr>
          <w:b/>
          <w:bCs/>
          <w:sz w:val="28"/>
          <w:szCs w:val="28"/>
          <w:lang w:val="vi-VN"/>
        </w:rPr>
        <w:t xml:space="preserve"> khối thi đua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Các khối thi đua tổ chức sinh hoạt khối thi đua trong năm học 2021-2022 với những yêu cầu sau:</w:t>
      </w:r>
    </w:p>
    <w:p w:rsidR="00C46978" w:rsidRPr="001460A3" w:rsidRDefault="00C46978" w:rsidP="00C46978">
      <w:pPr>
        <w:pStyle w:val="NormalWeb"/>
        <w:spacing w:before="0" w:beforeAutospacing="0" w:afterAutospacing="0"/>
        <w:ind w:firstLine="720"/>
        <w:rPr>
          <w:b/>
          <w:i/>
          <w:iCs/>
          <w:sz w:val="28"/>
          <w:szCs w:val="28"/>
          <w:lang w:val="vi-VN"/>
        </w:rPr>
      </w:pPr>
      <w:r w:rsidRPr="001460A3">
        <w:rPr>
          <w:b/>
          <w:i/>
          <w:iCs/>
          <w:sz w:val="28"/>
          <w:szCs w:val="28"/>
          <w:lang w:val="vi-VN"/>
        </w:rPr>
        <w:t xml:space="preserve">Sinh hoạt khối thi đua lần 1: trước 17 tháng 10 năm 2021 </w:t>
      </w:r>
    </w:p>
    <w:p w:rsidR="00C46978" w:rsidRPr="001460A3" w:rsidRDefault="00C46978" w:rsidP="00C46978">
      <w:pPr>
        <w:pStyle w:val="NormalWeb"/>
        <w:spacing w:before="0" w:beforeAutospacing="0" w:afterAutospacing="0"/>
        <w:ind w:firstLine="720"/>
        <w:rPr>
          <w:sz w:val="28"/>
          <w:szCs w:val="28"/>
          <w:lang w:val="vi-VN"/>
        </w:rPr>
      </w:pPr>
      <w:r w:rsidRPr="001460A3">
        <w:rPr>
          <w:iCs/>
          <w:sz w:val="28"/>
          <w:szCs w:val="28"/>
          <w:lang w:val="vi-VN"/>
        </w:rPr>
        <w:t>- Thống nhất kế hoạch thi đua của khối trong năm học.</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Thông qua nội dung đăng ký thi đua và ký kết giao ước thi đua giữa các đơn vị trong khối.</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Đăng ký tổ chức chuyên đề về công tác thi đua - khen thưởng.</w:t>
      </w:r>
    </w:p>
    <w:p w:rsidR="00C46978" w:rsidRPr="001460A3" w:rsidRDefault="00C46978" w:rsidP="00C46978">
      <w:pPr>
        <w:pStyle w:val="NormalWeb"/>
        <w:spacing w:before="0" w:beforeAutospacing="0" w:afterAutospacing="0"/>
        <w:ind w:firstLine="720"/>
        <w:rPr>
          <w:sz w:val="28"/>
          <w:szCs w:val="28"/>
          <w:lang w:val="vi-VN"/>
        </w:rPr>
      </w:pPr>
      <w:r w:rsidRPr="001460A3">
        <w:rPr>
          <w:i/>
          <w:iCs/>
          <w:sz w:val="28"/>
          <w:szCs w:val="28"/>
          <w:lang w:val="vi-VN"/>
        </w:rPr>
        <w:t>Nộp Kế hoạch và bảng ký kết giao ước thi đua về Hội đồng Thi đua Khen thưởng phòng Giáo dục và Đào tạo huyện theo hồ sơ đăng ký của Khối.</w:t>
      </w:r>
    </w:p>
    <w:p w:rsidR="00C46978" w:rsidRPr="001460A3" w:rsidRDefault="00C46978" w:rsidP="00C46978">
      <w:pPr>
        <w:pStyle w:val="NormalWeb"/>
        <w:spacing w:before="0" w:beforeAutospacing="0" w:afterAutospacing="0"/>
        <w:ind w:firstLine="720"/>
        <w:rPr>
          <w:b/>
          <w:sz w:val="28"/>
          <w:szCs w:val="28"/>
          <w:lang w:val="vi-VN"/>
        </w:rPr>
      </w:pPr>
      <w:r w:rsidRPr="001460A3">
        <w:rPr>
          <w:b/>
          <w:i/>
          <w:iCs/>
          <w:sz w:val="28"/>
          <w:szCs w:val="28"/>
          <w:lang w:val="vi-VN"/>
        </w:rPr>
        <w:t>Sinh hoạt khối thi đua lần 2: tuần đầu tiên học kỳ 2</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Tổ chức sinh hoạt chuyên đề nhằm thực hiện đổi mới công tác thi đua - khen thưởng tại các đơn vị đạt hiệu quả.</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lastRenderedPageBreak/>
        <w:t>- Rút kinh nghiệm công tác tổ chức thi đua - khen thưởng trong học kỳ I và đề ra trọng tâm công tác học kỳ II.</w:t>
      </w:r>
    </w:p>
    <w:p w:rsidR="00C46978" w:rsidRPr="001460A3" w:rsidRDefault="00C46978" w:rsidP="00C46978">
      <w:pPr>
        <w:pStyle w:val="NormalWeb"/>
        <w:spacing w:before="0" w:beforeAutospacing="0" w:afterAutospacing="0"/>
        <w:ind w:firstLine="720"/>
        <w:rPr>
          <w:b/>
          <w:sz w:val="28"/>
          <w:szCs w:val="28"/>
          <w:lang w:val="vi-VN"/>
        </w:rPr>
      </w:pPr>
      <w:r w:rsidRPr="001460A3">
        <w:rPr>
          <w:b/>
          <w:i/>
          <w:iCs/>
          <w:sz w:val="28"/>
          <w:szCs w:val="28"/>
          <w:lang w:val="vi-VN"/>
        </w:rPr>
        <w:t>Sinh hoạt khối thi đua lần 3: trước 22 tháng 5 năm 2022</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Tổng kết thi đua cuối năm học, bình xét thi đua, bình chọn đơn vị dẫn đầu trong khối thi đua.</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Thông qua danh sách đề nghị các tập thể, cá nhân hoàn thành xuất sắc nhiệm vụ để biểu dương, khen thưởng hoặc đề nghị cấp trên khen thưởng và giới thiệu khối trưởng cho năm học mới.</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Hồ sơ 02 bộ gồm: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+Tờ trình đề nghị khen khen thưởng;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Báo cáo thành tích của tập thể (nhận Cờ);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Biên bản họp bình xét của khối thi đua cuối năm học;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Báo cáo quá trình tổ chức sinh hoạt khối (sơ kết, tổng kết khối).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Các biên bản họp khối thi đua;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Quy chế hoạt động (Quyết định ban hành và nội dung Quy chế);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Kế hoạch hoạt động năm học của Khối;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xml:space="preserve">+ Ký kết Giao ước thi đua của Khối; </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Bảng tổng hợp đăng ký thi đua của Khối;</w:t>
      </w:r>
    </w:p>
    <w:p w:rsidR="00C46978" w:rsidRPr="001460A3" w:rsidRDefault="00C46978" w:rsidP="00C46978">
      <w:pPr>
        <w:pStyle w:val="NormalWeb"/>
        <w:spacing w:before="0" w:beforeAutospacing="0" w:afterAutospacing="0"/>
        <w:ind w:firstLine="720"/>
        <w:rPr>
          <w:sz w:val="28"/>
          <w:szCs w:val="28"/>
          <w:lang w:val="vi-VN"/>
        </w:rPr>
      </w:pPr>
      <w:r w:rsidRPr="001460A3">
        <w:rPr>
          <w:sz w:val="28"/>
          <w:szCs w:val="28"/>
          <w:lang w:val="vi-VN"/>
        </w:rPr>
        <w:t>+ Danh sách tổng hợp kết quả đề nghị khen thưởng cuối năm học của đơn vị trong khối.</w:t>
      </w:r>
    </w:p>
    <w:p w:rsidR="00C46978" w:rsidRPr="001460A3" w:rsidRDefault="00C46978" w:rsidP="00C46978">
      <w:pPr>
        <w:pStyle w:val="NormalWeb"/>
        <w:spacing w:before="0" w:beforeAutospacing="0" w:afterAutospacing="0"/>
        <w:ind w:firstLine="720"/>
        <w:rPr>
          <w:sz w:val="28"/>
          <w:szCs w:val="28"/>
          <w:lang w:val="vi-VN"/>
        </w:rPr>
      </w:pPr>
      <w:r w:rsidRPr="001460A3">
        <w:rPr>
          <w:i/>
          <w:iCs/>
          <w:sz w:val="28"/>
          <w:szCs w:val="28"/>
          <w:lang w:val="vi-VN"/>
        </w:rPr>
        <w:t xml:space="preserve">Nộp hồ sơ về Hội đồng Thi đua khen thưởng phòng Giáo dục và Đào tạo huyện theo hồ sơ đề nghị danh hiệu cuối năm của Khối và </w:t>
      </w:r>
      <w:r w:rsidRPr="001460A3">
        <w:rPr>
          <w:b/>
          <w:i/>
          <w:iCs/>
          <w:sz w:val="28"/>
          <w:szCs w:val="28"/>
          <w:lang w:val="vi-VN"/>
        </w:rPr>
        <w:t>lưu hồ sơ Khối</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b/>
          <w:bCs/>
          <w:color w:val="333333"/>
          <w:sz w:val="28"/>
          <w:szCs w:val="28"/>
        </w:rPr>
        <w:t>V. CHỈ TIÊU PHẤN ĐẤU:</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Đăng ký cá</w:t>
      </w:r>
      <w:r w:rsidR="001443C2">
        <w:rPr>
          <w:rFonts w:ascii="Times New Roman" w:eastAsia="Times New Roman" w:hAnsi="Times New Roman" w:cs="Times New Roman"/>
          <w:color w:val="333333"/>
          <w:sz w:val="28"/>
          <w:szCs w:val="28"/>
        </w:rPr>
        <w:t>c danh hiệu thi đua năm học 2021</w:t>
      </w:r>
      <w:r w:rsidR="00A05AC9" w:rsidRPr="001460A3">
        <w:rPr>
          <w:rFonts w:ascii="Times New Roman" w:eastAsia="Times New Roman" w:hAnsi="Times New Roman" w:cs="Times New Roman"/>
          <w:color w:val="333333"/>
          <w:sz w:val="28"/>
          <w:szCs w:val="28"/>
        </w:rPr>
        <w:t xml:space="preserve"> </w:t>
      </w:r>
      <w:r w:rsidRPr="001460A3">
        <w:rPr>
          <w:rFonts w:ascii="Times New Roman" w:eastAsia="Times New Roman" w:hAnsi="Times New Roman" w:cs="Times New Roman"/>
          <w:color w:val="333333"/>
          <w:sz w:val="28"/>
          <w:szCs w:val="28"/>
        </w:rPr>
        <w:t>-20</w:t>
      </w:r>
      <w:r w:rsidR="001443C2">
        <w:rPr>
          <w:rFonts w:ascii="Times New Roman" w:eastAsia="Times New Roman" w:hAnsi="Times New Roman" w:cs="Times New Roman"/>
          <w:color w:val="333333"/>
          <w:sz w:val="28"/>
          <w:szCs w:val="28"/>
        </w:rPr>
        <w:t>22</w:t>
      </w:r>
      <w:r w:rsidRPr="001460A3">
        <w:rPr>
          <w:rFonts w:ascii="Times New Roman" w:eastAsia="Times New Roman" w:hAnsi="Times New Roman" w:cs="Times New Roman"/>
          <w:color w:val="333333"/>
          <w:sz w:val="28"/>
          <w:szCs w:val="28"/>
        </w:rPr>
        <w:t>:</w:t>
      </w:r>
    </w:p>
    <w:p w:rsidR="001443C2"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 xml:space="preserve">+ Tập thể trường đăng kí danh hiệu: </w:t>
      </w:r>
    </w:p>
    <w:p w:rsidR="001443C2" w:rsidRDefault="001443C2"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 xml:space="preserve">Tập thể </w:t>
      </w:r>
      <w:proofErr w:type="gramStart"/>
      <w:r w:rsidRPr="001460A3">
        <w:rPr>
          <w:rFonts w:ascii="Times New Roman" w:eastAsia="Times New Roman" w:hAnsi="Times New Roman" w:cs="Times New Roman"/>
          <w:color w:val="333333"/>
          <w:sz w:val="28"/>
          <w:szCs w:val="28"/>
        </w:rPr>
        <w:t>lao</w:t>
      </w:r>
      <w:proofErr w:type="gramEnd"/>
      <w:r w:rsidRPr="001460A3">
        <w:rPr>
          <w:rFonts w:ascii="Times New Roman" w:eastAsia="Times New Roman" w:hAnsi="Times New Roman" w:cs="Times New Roman"/>
          <w:color w:val="333333"/>
          <w:sz w:val="28"/>
          <w:szCs w:val="28"/>
        </w:rPr>
        <w:t xml:space="preserve"> động </w:t>
      </w:r>
      <w:r>
        <w:rPr>
          <w:rFonts w:ascii="Times New Roman" w:eastAsia="Times New Roman" w:hAnsi="Times New Roman" w:cs="Times New Roman"/>
          <w:color w:val="333333"/>
          <w:sz w:val="28"/>
          <w:szCs w:val="28"/>
        </w:rPr>
        <w:t xml:space="preserve">tiên tiến </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 xml:space="preserve">Tập thể </w:t>
      </w:r>
      <w:proofErr w:type="gramStart"/>
      <w:r w:rsidRPr="001460A3">
        <w:rPr>
          <w:rFonts w:ascii="Times New Roman" w:eastAsia="Times New Roman" w:hAnsi="Times New Roman" w:cs="Times New Roman"/>
          <w:color w:val="333333"/>
          <w:sz w:val="28"/>
          <w:szCs w:val="28"/>
        </w:rPr>
        <w:t>lao</w:t>
      </w:r>
      <w:proofErr w:type="gramEnd"/>
      <w:r w:rsidRPr="001460A3">
        <w:rPr>
          <w:rFonts w:ascii="Times New Roman" w:eastAsia="Times New Roman" w:hAnsi="Times New Roman" w:cs="Times New Roman"/>
          <w:color w:val="333333"/>
          <w:sz w:val="28"/>
          <w:szCs w:val="28"/>
        </w:rPr>
        <w:t xml:space="preserve"> động Xuất sắc</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 xml:space="preserve">+ Chi bộ: </w:t>
      </w:r>
      <w:r w:rsidR="00282785" w:rsidRPr="001460A3">
        <w:rPr>
          <w:rFonts w:ascii="Times New Roman" w:eastAsia="Times New Roman" w:hAnsi="Times New Roman" w:cs="Times New Roman"/>
          <w:color w:val="333333"/>
          <w:sz w:val="28"/>
          <w:szCs w:val="28"/>
        </w:rPr>
        <w:t>Hoàn thành tốt nhiệm vụ</w:t>
      </w:r>
      <w:r w:rsidRPr="001460A3">
        <w:rPr>
          <w:rFonts w:ascii="Times New Roman" w:eastAsia="Times New Roman" w:hAnsi="Times New Roman" w:cs="Times New Roman"/>
          <w:color w:val="333333"/>
          <w:sz w:val="28"/>
          <w:szCs w:val="28"/>
        </w:rPr>
        <w:t>.</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 Công đoàn: Công đoàn cơ sở vững mạnh xuất sắc.</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t>+ Liên đội mạnh cấp huyện</w:t>
      </w:r>
    </w:p>
    <w:p w:rsidR="008C5E95" w:rsidRPr="001460A3" w:rsidRDefault="00586E02"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Chiến sĩ thi đua cơ sở: 8</w:t>
      </w:r>
      <w:r w:rsidR="008C5E95" w:rsidRPr="001460A3">
        <w:rPr>
          <w:rFonts w:ascii="Times New Roman" w:eastAsia="Times New Roman" w:hAnsi="Times New Roman" w:cs="Times New Roman"/>
          <w:color w:val="333333"/>
          <w:sz w:val="28"/>
          <w:szCs w:val="28"/>
        </w:rPr>
        <w:t xml:space="preserve"> đ/c</w:t>
      </w:r>
    </w:p>
    <w:p w:rsidR="008C5E95" w:rsidRPr="001460A3"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1460A3">
        <w:rPr>
          <w:rFonts w:ascii="Times New Roman" w:eastAsia="Times New Roman" w:hAnsi="Times New Roman" w:cs="Times New Roman"/>
          <w:color w:val="333333"/>
          <w:sz w:val="28"/>
          <w:szCs w:val="28"/>
        </w:rPr>
        <w:lastRenderedPageBreak/>
        <w:t xml:space="preserve">+ Lao động tiên tiến: </w:t>
      </w:r>
      <w:r w:rsidR="00586E02">
        <w:rPr>
          <w:rFonts w:ascii="Times New Roman" w:eastAsia="Times New Roman" w:hAnsi="Times New Roman" w:cs="Times New Roman"/>
          <w:color w:val="333333"/>
          <w:sz w:val="28"/>
          <w:szCs w:val="28"/>
        </w:rPr>
        <w:t>5</w:t>
      </w:r>
      <w:r w:rsidR="00A05AC9" w:rsidRPr="001460A3">
        <w:rPr>
          <w:rFonts w:ascii="Times New Roman" w:eastAsia="Times New Roman" w:hAnsi="Times New Roman" w:cs="Times New Roman"/>
          <w:color w:val="333333"/>
          <w:sz w:val="28"/>
          <w:szCs w:val="28"/>
        </w:rPr>
        <w:t>8</w:t>
      </w:r>
      <w:r w:rsidR="00282785" w:rsidRPr="001460A3">
        <w:rPr>
          <w:rFonts w:ascii="Times New Roman" w:eastAsia="Times New Roman" w:hAnsi="Times New Roman" w:cs="Times New Roman"/>
          <w:color w:val="333333"/>
          <w:sz w:val="28"/>
          <w:szCs w:val="28"/>
        </w:rPr>
        <w:t>/</w:t>
      </w:r>
      <w:r w:rsidR="00586E02">
        <w:rPr>
          <w:rFonts w:ascii="Times New Roman" w:eastAsia="Times New Roman" w:hAnsi="Times New Roman" w:cs="Times New Roman"/>
          <w:color w:val="333333"/>
          <w:sz w:val="28"/>
          <w:szCs w:val="28"/>
        </w:rPr>
        <w:t>5</w:t>
      </w:r>
      <w:r w:rsidR="00A05AC9" w:rsidRPr="001460A3">
        <w:rPr>
          <w:rFonts w:ascii="Times New Roman" w:eastAsia="Times New Roman" w:hAnsi="Times New Roman" w:cs="Times New Roman"/>
          <w:color w:val="333333"/>
          <w:sz w:val="28"/>
          <w:szCs w:val="28"/>
        </w:rPr>
        <w:t>8</w:t>
      </w:r>
      <w:r w:rsidR="00586E02">
        <w:rPr>
          <w:rFonts w:ascii="Times New Roman" w:eastAsia="Times New Roman" w:hAnsi="Times New Roman" w:cs="Times New Roman"/>
          <w:color w:val="333333"/>
          <w:sz w:val="28"/>
          <w:szCs w:val="28"/>
        </w:rPr>
        <w:t xml:space="preserve"> Viên chức – người </w:t>
      </w:r>
      <w:proofErr w:type="gramStart"/>
      <w:r w:rsidR="00586E02">
        <w:rPr>
          <w:rFonts w:ascii="Times New Roman" w:eastAsia="Times New Roman" w:hAnsi="Times New Roman" w:cs="Times New Roman"/>
          <w:color w:val="333333"/>
          <w:sz w:val="28"/>
          <w:szCs w:val="28"/>
        </w:rPr>
        <w:t>lao</w:t>
      </w:r>
      <w:proofErr w:type="gramEnd"/>
      <w:r w:rsidR="00586E02">
        <w:rPr>
          <w:rFonts w:ascii="Times New Roman" w:eastAsia="Times New Roman" w:hAnsi="Times New Roman" w:cs="Times New Roman"/>
          <w:color w:val="333333"/>
          <w:sz w:val="28"/>
          <w:szCs w:val="28"/>
        </w:rPr>
        <w:t xml:space="preserve"> động</w:t>
      </w:r>
    </w:p>
    <w:p w:rsidR="008C5E95" w:rsidRPr="008C5E95" w:rsidRDefault="008C5E95" w:rsidP="008C5E95">
      <w:pPr>
        <w:shd w:val="clear" w:color="auto" w:fill="FFFFFF"/>
        <w:spacing w:before="120" w:after="0" w:line="240" w:lineRule="auto"/>
        <w:jc w:val="both"/>
        <w:rPr>
          <w:rFonts w:ascii="Times New Roman" w:eastAsia="Times New Roman" w:hAnsi="Times New Roman" w:cs="Times New Roman"/>
          <w:color w:val="333333"/>
          <w:sz w:val="28"/>
          <w:szCs w:val="28"/>
        </w:rPr>
      </w:pPr>
      <w:r w:rsidRPr="008C5E95">
        <w:rPr>
          <w:rFonts w:ascii="Times New Roman" w:eastAsia="Times New Roman" w:hAnsi="Times New Roman" w:cs="Times New Roman"/>
          <w:color w:val="333333"/>
          <w:sz w:val="28"/>
          <w:szCs w:val="28"/>
        </w:rPr>
        <w:t xml:space="preserve">Kết thúc năm học Hiệu trưởng chỉ đạo Hội đồng TĐKT-KL tiến hành tổng kết và bình xét các danh hiệu thi đua; hướng dẫn cá nhân hoàn thành hồ sơ thi đua; hoàn thành hồ sơ thi đua </w:t>
      </w:r>
      <w:proofErr w:type="gramStart"/>
      <w:r w:rsidRPr="008C5E95">
        <w:rPr>
          <w:rFonts w:ascii="Times New Roman" w:eastAsia="Times New Roman" w:hAnsi="Times New Roman" w:cs="Times New Roman"/>
          <w:color w:val="333333"/>
          <w:sz w:val="28"/>
          <w:szCs w:val="28"/>
        </w:rPr>
        <w:t>chung</w:t>
      </w:r>
      <w:proofErr w:type="gramEnd"/>
      <w:r w:rsidRPr="008C5E95">
        <w:rPr>
          <w:rFonts w:ascii="Times New Roman" w:eastAsia="Times New Roman" w:hAnsi="Times New Roman" w:cs="Times New Roman"/>
          <w:color w:val="333333"/>
          <w:sz w:val="28"/>
          <w:szCs w:val="28"/>
        </w:rPr>
        <w:t xml:space="preserve"> của trường gửi Trưởng khối đúng thời gian quy định. </w:t>
      </w:r>
    </w:p>
    <w:p w:rsidR="002B20CC" w:rsidRDefault="00282785">
      <w:pPr>
        <w:rPr>
          <w:rFonts w:ascii="Times New Roman" w:hAnsi="Times New Roman" w:cs="Times New Roman"/>
          <w:sz w:val="28"/>
          <w:szCs w:val="28"/>
        </w:rPr>
      </w:pPr>
      <w:r>
        <w:rPr>
          <w:rFonts w:ascii="Times New Roman" w:hAnsi="Times New Roman" w:cs="Times New Roman"/>
          <w:sz w:val="28"/>
          <w:szCs w:val="28"/>
        </w:rPr>
        <w:t>Trên đây là kế hoạch thi đua năm họ</w:t>
      </w:r>
      <w:r w:rsidR="00586E02">
        <w:rPr>
          <w:rFonts w:ascii="Times New Roman" w:hAnsi="Times New Roman" w:cs="Times New Roman"/>
          <w:sz w:val="28"/>
          <w:szCs w:val="28"/>
        </w:rPr>
        <w:t>c 2021</w:t>
      </w:r>
      <w:r w:rsidR="006408E3">
        <w:rPr>
          <w:rFonts w:ascii="Times New Roman" w:hAnsi="Times New Roman" w:cs="Times New Roman"/>
          <w:sz w:val="28"/>
          <w:szCs w:val="28"/>
        </w:rPr>
        <w:t xml:space="preserve"> </w:t>
      </w:r>
      <w:r>
        <w:rPr>
          <w:rFonts w:ascii="Times New Roman" w:hAnsi="Times New Roman" w:cs="Times New Roman"/>
          <w:sz w:val="28"/>
          <w:szCs w:val="28"/>
        </w:rPr>
        <w:t>-</w:t>
      </w:r>
      <w:r w:rsidR="00586E02">
        <w:rPr>
          <w:rFonts w:ascii="Times New Roman" w:hAnsi="Times New Roman" w:cs="Times New Roman"/>
          <w:sz w:val="28"/>
          <w:szCs w:val="28"/>
        </w:rPr>
        <w:t xml:space="preserve"> 2022</w:t>
      </w:r>
      <w:r>
        <w:rPr>
          <w:rFonts w:ascii="Times New Roman" w:hAnsi="Times New Roman" w:cs="Times New Roman"/>
          <w:sz w:val="28"/>
          <w:szCs w:val="28"/>
        </w:rPr>
        <w:t xml:space="preserve"> của Trường tiểu học Tam Đông được triển khai đến toàn thể cán bộ giáo viên nhân viên của nhà trường để được biết và thực hiện nghiêm túc đúng kế hoạch đề ra.</w:t>
      </w:r>
    </w:p>
    <w:p w:rsidR="00282785" w:rsidRDefault="00282785">
      <w:pPr>
        <w:rPr>
          <w:rFonts w:ascii="Times New Roman" w:hAnsi="Times New Roman" w:cs="Times New Roman"/>
          <w:sz w:val="28"/>
          <w:szCs w:val="28"/>
        </w:rPr>
      </w:pPr>
    </w:p>
    <w:p w:rsidR="00282785" w:rsidRDefault="00282785">
      <w:pPr>
        <w:rPr>
          <w:rFonts w:ascii="Times New Roman" w:hAnsi="Times New Roman" w:cs="Times New Roman"/>
          <w:sz w:val="28"/>
          <w:szCs w:val="28"/>
        </w:rPr>
      </w:pPr>
    </w:p>
    <w:p w:rsidR="00282785" w:rsidRPr="00512D62" w:rsidRDefault="00282785">
      <w:pPr>
        <w:rPr>
          <w:rFonts w:ascii="Times New Roman" w:hAnsi="Times New Roman" w:cs="Times New Roman"/>
          <w:b/>
          <w:sz w:val="28"/>
          <w:szCs w:val="28"/>
        </w:rPr>
      </w:pPr>
      <w:r w:rsidRPr="00512D62">
        <w:rPr>
          <w:rFonts w:ascii="Times New Roman" w:hAnsi="Times New Roman" w:cs="Times New Roman"/>
          <w:b/>
          <w:i/>
          <w:sz w:val="28"/>
          <w:szCs w:val="28"/>
        </w:rPr>
        <w:t>Nơi nhận:</w:t>
      </w:r>
      <w:r>
        <w:rPr>
          <w:rFonts w:ascii="Times New Roman" w:hAnsi="Times New Roman" w:cs="Times New Roman"/>
          <w:sz w:val="28"/>
          <w:szCs w:val="28"/>
        </w:rPr>
        <w:t xml:space="preserve"> </w:t>
      </w:r>
      <w:r w:rsidR="00512D62">
        <w:rPr>
          <w:rFonts w:ascii="Times New Roman" w:hAnsi="Times New Roman" w:cs="Times New Roman"/>
          <w:sz w:val="28"/>
          <w:szCs w:val="28"/>
        </w:rPr>
        <w:t xml:space="preserve">                                                                               </w:t>
      </w:r>
      <w:r w:rsidRPr="00512D62">
        <w:rPr>
          <w:rFonts w:ascii="Times New Roman" w:hAnsi="Times New Roman" w:cs="Times New Roman"/>
          <w:b/>
          <w:sz w:val="28"/>
          <w:szCs w:val="28"/>
        </w:rPr>
        <w:t>HIỆU TRƯỞNG</w:t>
      </w:r>
    </w:p>
    <w:p w:rsidR="00282785" w:rsidRPr="00512D62" w:rsidRDefault="00512D62" w:rsidP="00282785">
      <w:pPr>
        <w:pStyle w:val="ListParagraph"/>
        <w:numPr>
          <w:ilvl w:val="0"/>
          <w:numId w:val="1"/>
        </w:numPr>
        <w:rPr>
          <w:rFonts w:ascii="Times New Roman" w:hAnsi="Times New Roman" w:cs="Times New Roman"/>
        </w:rPr>
      </w:pPr>
      <w:r w:rsidRPr="00512D62">
        <w:rPr>
          <w:rFonts w:ascii="Times New Roman" w:hAnsi="Times New Roman" w:cs="Times New Roman"/>
        </w:rPr>
        <w:t>PGDĐT huyện</w:t>
      </w:r>
      <w:r w:rsidR="006408E3">
        <w:rPr>
          <w:rFonts w:ascii="Times New Roman" w:hAnsi="Times New Roman" w:cs="Times New Roman"/>
        </w:rPr>
        <w:t xml:space="preserve"> HM</w:t>
      </w:r>
      <w:r w:rsidRPr="00512D62">
        <w:rPr>
          <w:rFonts w:ascii="Times New Roman" w:hAnsi="Times New Roman" w:cs="Times New Roman"/>
        </w:rPr>
        <w:t>;</w:t>
      </w:r>
    </w:p>
    <w:p w:rsidR="00512D62" w:rsidRPr="00512D62" w:rsidRDefault="00512D62" w:rsidP="00282785">
      <w:pPr>
        <w:pStyle w:val="ListParagraph"/>
        <w:numPr>
          <w:ilvl w:val="0"/>
          <w:numId w:val="1"/>
        </w:numPr>
        <w:rPr>
          <w:rFonts w:ascii="Times New Roman" w:hAnsi="Times New Roman" w:cs="Times New Roman"/>
        </w:rPr>
      </w:pPr>
      <w:r w:rsidRPr="00512D62">
        <w:rPr>
          <w:rFonts w:ascii="Times New Roman" w:hAnsi="Times New Roman" w:cs="Times New Roman"/>
        </w:rPr>
        <w:t>Các TTCM trường;</w:t>
      </w:r>
    </w:p>
    <w:p w:rsidR="00512D62" w:rsidRPr="00512D62" w:rsidRDefault="00512D62" w:rsidP="00282785">
      <w:pPr>
        <w:pStyle w:val="ListParagraph"/>
        <w:numPr>
          <w:ilvl w:val="0"/>
          <w:numId w:val="1"/>
        </w:numPr>
        <w:rPr>
          <w:rFonts w:ascii="Times New Roman" w:hAnsi="Times New Roman" w:cs="Times New Roman"/>
        </w:rPr>
      </w:pPr>
      <w:r w:rsidRPr="00512D62">
        <w:rPr>
          <w:rFonts w:ascii="Times New Roman" w:hAnsi="Times New Roman" w:cs="Times New Roman"/>
        </w:rPr>
        <w:t>CTCĐ trường;</w:t>
      </w:r>
    </w:p>
    <w:p w:rsidR="00512D62" w:rsidRPr="00512D62" w:rsidRDefault="00512D62" w:rsidP="00282785">
      <w:pPr>
        <w:pStyle w:val="ListParagraph"/>
        <w:numPr>
          <w:ilvl w:val="0"/>
          <w:numId w:val="1"/>
        </w:numPr>
        <w:rPr>
          <w:rFonts w:ascii="Times New Roman" w:hAnsi="Times New Roman" w:cs="Times New Roman"/>
          <w:b/>
          <w:sz w:val="28"/>
          <w:szCs w:val="28"/>
        </w:rPr>
      </w:pPr>
      <w:r w:rsidRPr="00512D62">
        <w:rPr>
          <w:rFonts w:ascii="Times New Roman" w:hAnsi="Times New Roman" w:cs="Times New Roman"/>
        </w:rPr>
        <w:t>Lưu VT</w:t>
      </w:r>
      <w:proofErr w:type="gramStart"/>
      <w:r w:rsidRPr="00512D62">
        <w:rPr>
          <w:rFonts w:ascii="Times New Roman" w:hAnsi="Times New Roman" w:cs="Times New Roman"/>
        </w:rPr>
        <w:t>./</w:t>
      </w:r>
      <w:proofErr w:type="gramEnd"/>
      <w:r w:rsidRPr="00512D62">
        <w:rPr>
          <w:rFonts w:ascii="Times New Roman" w:hAnsi="Times New Roman" w:cs="Times New Roman"/>
        </w:rPr>
        <w:t xml:space="preserve">.                                                                        </w:t>
      </w:r>
      <w:r>
        <w:rPr>
          <w:rFonts w:ascii="Times New Roman" w:hAnsi="Times New Roman" w:cs="Times New Roman"/>
        </w:rPr>
        <w:t xml:space="preserve">  </w:t>
      </w:r>
    </w:p>
    <w:p w:rsidR="00512D62" w:rsidRPr="00512D62" w:rsidRDefault="00512D62" w:rsidP="00512D62">
      <w:pPr>
        <w:pStyle w:val="ListParagraph"/>
        <w:rPr>
          <w:rFonts w:ascii="Times New Roman" w:hAnsi="Times New Roman" w:cs="Times New Roman"/>
          <w:b/>
          <w:sz w:val="28"/>
          <w:szCs w:val="28"/>
        </w:rPr>
      </w:pPr>
      <w:r>
        <w:rPr>
          <w:rFonts w:ascii="Times New Roman" w:hAnsi="Times New Roman" w:cs="Times New Roman"/>
        </w:rPr>
        <w:t xml:space="preserve">                                                                                                               </w:t>
      </w:r>
      <w:r w:rsidRPr="00512D62">
        <w:rPr>
          <w:rFonts w:ascii="Times New Roman" w:hAnsi="Times New Roman" w:cs="Times New Roman"/>
          <w:b/>
          <w:sz w:val="28"/>
          <w:szCs w:val="28"/>
        </w:rPr>
        <w:t>Trần Thị Phụn</w:t>
      </w:r>
      <w:bookmarkStart w:id="0" w:name="_GoBack"/>
      <w:bookmarkEnd w:id="0"/>
      <w:r w:rsidRPr="00512D62">
        <w:rPr>
          <w:rFonts w:ascii="Times New Roman" w:hAnsi="Times New Roman" w:cs="Times New Roman"/>
          <w:b/>
          <w:sz w:val="28"/>
          <w:szCs w:val="28"/>
        </w:rPr>
        <w:t>g</w:t>
      </w:r>
    </w:p>
    <w:sectPr w:rsidR="00512D62" w:rsidRPr="00512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6446"/>
    <w:multiLevelType w:val="hybridMultilevel"/>
    <w:tmpl w:val="EFE48B88"/>
    <w:lvl w:ilvl="0" w:tplc="9F62E6F6">
      <w:start w:val="1"/>
      <w:numFmt w:val="decimal"/>
      <w:lvlText w:val="%1."/>
      <w:lvlJc w:val="left"/>
      <w:pPr>
        <w:ind w:left="1040" w:hanging="360"/>
      </w:pPr>
      <w:rPr>
        <w:rFonts w:hint="default"/>
        <w:color w:val="00000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1C454C96"/>
    <w:multiLevelType w:val="hybridMultilevel"/>
    <w:tmpl w:val="56660752"/>
    <w:lvl w:ilvl="0" w:tplc="6714E908">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424C1CAF"/>
    <w:multiLevelType w:val="hybridMultilevel"/>
    <w:tmpl w:val="3998E4E0"/>
    <w:lvl w:ilvl="0" w:tplc="A96E87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95"/>
    <w:rsid w:val="001443C2"/>
    <w:rsid w:val="001460A3"/>
    <w:rsid w:val="001569C7"/>
    <w:rsid w:val="001F7986"/>
    <w:rsid w:val="00282785"/>
    <w:rsid w:val="002B20CC"/>
    <w:rsid w:val="00341D2A"/>
    <w:rsid w:val="00395314"/>
    <w:rsid w:val="004774B4"/>
    <w:rsid w:val="00512D62"/>
    <w:rsid w:val="00586E02"/>
    <w:rsid w:val="006408E3"/>
    <w:rsid w:val="00764EAE"/>
    <w:rsid w:val="008963FE"/>
    <w:rsid w:val="008C5E95"/>
    <w:rsid w:val="008F7215"/>
    <w:rsid w:val="00A05AC9"/>
    <w:rsid w:val="00A65E45"/>
    <w:rsid w:val="00AE462C"/>
    <w:rsid w:val="00C46978"/>
    <w:rsid w:val="00D3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5DC53-29C5-4245-B7E9-B65D8D32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5E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E9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C5E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2785"/>
    <w:pPr>
      <w:ind w:left="720"/>
      <w:contextualSpacing/>
    </w:pPr>
  </w:style>
  <w:style w:type="character" w:customStyle="1" w:styleId="Vnbnnidung2">
    <w:name w:val="Văn bản nội dung (2)_"/>
    <w:link w:val="Vnbnnidung20"/>
    <w:rsid w:val="008963FE"/>
    <w:rPr>
      <w:sz w:val="26"/>
      <w:szCs w:val="26"/>
      <w:shd w:val="clear" w:color="auto" w:fill="FFFFFF"/>
    </w:rPr>
  </w:style>
  <w:style w:type="paragraph" w:customStyle="1" w:styleId="Vnbnnidung20">
    <w:name w:val="Văn bản nội dung (2)"/>
    <w:basedOn w:val="Normal"/>
    <w:link w:val="Vnbnnidung2"/>
    <w:rsid w:val="008963FE"/>
    <w:pPr>
      <w:widowControl w:val="0"/>
      <w:shd w:val="clear" w:color="auto" w:fill="FFFFFF"/>
      <w:spacing w:before="60" w:after="0" w:line="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836265">
      <w:bodyDiv w:val="1"/>
      <w:marLeft w:val="0"/>
      <w:marRight w:val="0"/>
      <w:marTop w:val="0"/>
      <w:marBottom w:val="0"/>
      <w:divBdr>
        <w:top w:val="none" w:sz="0" w:space="0" w:color="auto"/>
        <w:left w:val="none" w:sz="0" w:space="0" w:color="auto"/>
        <w:bottom w:val="none" w:sz="0" w:space="0" w:color="auto"/>
        <w:right w:val="none" w:sz="0" w:space="0" w:color="auto"/>
      </w:divBdr>
      <w:divsChild>
        <w:div w:id="257446994">
          <w:marLeft w:val="0"/>
          <w:marRight w:val="0"/>
          <w:marTop w:val="0"/>
          <w:marBottom w:val="0"/>
          <w:divBdr>
            <w:top w:val="none" w:sz="0" w:space="0" w:color="auto"/>
            <w:left w:val="none" w:sz="0" w:space="0" w:color="auto"/>
            <w:bottom w:val="none" w:sz="0" w:space="0" w:color="auto"/>
            <w:right w:val="none" w:sz="0" w:space="0" w:color="auto"/>
          </w:divBdr>
          <w:divsChild>
            <w:div w:id="1095204408">
              <w:blockQuote w:val="1"/>
              <w:marLeft w:val="0"/>
              <w:marRight w:val="0"/>
              <w:marTop w:val="0"/>
              <w:marBottom w:val="300"/>
              <w:divBdr>
                <w:top w:val="none" w:sz="0" w:space="0" w:color="auto"/>
                <w:left w:val="single" w:sz="36" w:space="15" w:color="EEEEEE"/>
                <w:bottom w:val="none" w:sz="0" w:space="0" w:color="auto"/>
                <w:right w:val="none" w:sz="0" w:space="0" w:color="auto"/>
              </w:divBdr>
            </w:div>
            <w:div w:id="4325673">
              <w:marLeft w:val="0"/>
              <w:marRight w:val="0"/>
              <w:marTop w:val="0"/>
              <w:marBottom w:val="0"/>
              <w:divBdr>
                <w:top w:val="none" w:sz="0" w:space="0" w:color="auto"/>
                <w:left w:val="none" w:sz="0" w:space="0" w:color="auto"/>
                <w:bottom w:val="none" w:sz="0" w:space="0" w:color="auto"/>
                <w:right w:val="none" w:sz="0" w:space="0" w:color="auto"/>
              </w:divBdr>
              <w:divsChild>
                <w:div w:id="16940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12</Pages>
  <Words>3653</Words>
  <Characters>20827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2021-09-26T04:57:00Z</dcterms:created>
  <dcterms:modified xsi:type="dcterms:W3CDTF">2021-09-29T08:27:00Z</dcterms:modified>
</cp:coreProperties>
</file>